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6D2175">
        <w:tc>
          <w:tcPr>
            <w:tcW w:w="509" w:type="dxa"/>
          </w:tcPr>
          <w:p w:rsidR="006D2175" w:rsidRDefault="00F765F7">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6D2175" w:rsidRDefault="00F765F7">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03.120.01 </w:t>
            </w:r>
            <w:r>
              <w:rPr>
                <w:rFonts w:ascii="黑体" w:eastAsia="黑体" w:hAnsi="黑体"/>
                <w:sz w:val="21"/>
                <w:szCs w:val="21"/>
              </w:rPr>
              <w:fldChar w:fldCharType="end"/>
            </w:r>
            <w:bookmarkEnd w:id="0"/>
          </w:p>
        </w:tc>
      </w:tr>
      <w:tr w:rsidR="006D2175">
        <w:tc>
          <w:tcPr>
            <w:tcW w:w="509" w:type="dxa"/>
          </w:tcPr>
          <w:p w:rsidR="006D2175" w:rsidRDefault="00F765F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6D2175" w:rsidRDefault="00F765F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w:t>
            </w:r>
            <w:r>
              <w:rPr>
                <w:rFonts w:ascii="黑体" w:eastAsia="黑体" w:hAnsi="黑体"/>
                <w:sz w:val="21"/>
                <w:szCs w:val="21"/>
              </w:rPr>
              <w:t xml:space="preserve"> 00</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6D2175">
        <w:tc>
          <w:tcPr>
            <w:tcW w:w="6407" w:type="dxa"/>
          </w:tcPr>
          <w:p w:rsidR="006D2175" w:rsidRDefault="00F765F7">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45</w:t>
            </w:r>
            <w:r>
              <w:fldChar w:fldCharType="end"/>
            </w:r>
            <w:bookmarkEnd w:id="3"/>
          </w:p>
        </w:tc>
      </w:tr>
    </w:tbl>
    <w:p w:rsidR="006D2175" w:rsidRDefault="00F765F7">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广西壮族自治区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6D2175" w:rsidRDefault="00F765F7">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45/T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6D2175" w:rsidRDefault="00F765F7">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6D2175" w:rsidRDefault="00F765F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rsidR="006D2175" w:rsidRDefault="006D2175">
      <w:pPr>
        <w:pStyle w:val="affff9"/>
        <w:framePr w:w="9639" w:h="6976" w:hRule="exact" w:hSpace="0" w:vSpace="0" w:wrap="around" w:hAnchor="page" w:y="6408"/>
        <w:jc w:val="center"/>
        <w:rPr>
          <w:rFonts w:ascii="黑体" w:eastAsia="黑体" w:hAnsi="黑体"/>
          <w:b w:val="0"/>
          <w:bCs w:val="0"/>
          <w:w w:val="100"/>
        </w:rPr>
      </w:pPr>
    </w:p>
    <w:p w:rsidR="006D2175" w:rsidRDefault="00F765F7">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B6080">
        <w:t>质量服务"一站式"平台建设和服务规范</w:t>
      </w:r>
      <w:r>
        <w:fldChar w:fldCharType="end"/>
      </w:r>
      <w:bookmarkEnd w:id="9"/>
    </w:p>
    <w:p w:rsidR="006D2175" w:rsidRDefault="006D2175">
      <w:pPr>
        <w:framePr w:w="9639" w:h="6974" w:hRule="exact" w:wrap="around" w:vAnchor="page" w:hAnchor="page" w:x="1419" w:y="6408" w:anchorLock="1"/>
        <w:ind w:left="-1418"/>
      </w:pPr>
    </w:p>
    <w:p w:rsidR="006D2175" w:rsidRDefault="00F765F7">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Specification for construction and service of quality service "</w:t>
      </w:r>
      <w:r>
        <w:rPr>
          <w:rFonts w:eastAsia="黑体" w:hint="eastAsia"/>
          <w:szCs w:val="28"/>
        </w:rPr>
        <w:t>O</w:t>
      </w:r>
      <w:r>
        <w:rPr>
          <w:rFonts w:eastAsia="黑体"/>
          <w:szCs w:val="28"/>
        </w:rPr>
        <w:t>ne-stop" platform</w:t>
      </w:r>
      <w:r>
        <w:rPr>
          <w:rFonts w:eastAsia="黑体"/>
          <w:szCs w:val="28"/>
        </w:rPr>
        <w:fldChar w:fldCharType="end"/>
      </w:r>
      <w:bookmarkEnd w:id="10"/>
    </w:p>
    <w:p w:rsidR="006D2175" w:rsidRDefault="006D2175">
      <w:pPr>
        <w:framePr w:w="9639" w:h="6974" w:hRule="exact" w:wrap="around" w:vAnchor="page" w:hAnchor="page" w:x="1419" w:y="6408" w:anchorLock="1"/>
        <w:spacing w:line="760" w:lineRule="exact"/>
        <w:ind w:left="-1418"/>
      </w:pPr>
    </w:p>
    <w:p w:rsidR="006D2175" w:rsidRDefault="006D2175">
      <w:pPr>
        <w:pStyle w:val="afffffff1"/>
        <w:framePr w:w="9639" w:h="6974" w:hRule="exact" w:wrap="around" w:vAnchor="page" w:hAnchor="page" w:x="1419" w:y="6408" w:anchorLock="1"/>
        <w:textAlignment w:val="bottom"/>
        <w:rPr>
          <w:rFonts w:eastAsia="黑体"/>
          <w:szCs w:val="28"/>
        </w:rPr>
      </w:pPr>
    </w:p>
    <w:p w:rsidR="006D2175" w:rsidRDefault="00F765F7">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6D2175" w:rsidRDefault="00F765F7">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6D2175" w:rsidRDefault="00F765F7">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6D2175" w:rsidRDefault="00F765F7">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6D2175" w:rsidRDefault="00F765F7">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6D2175" w:rsidRDefault="00F765F7">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广西壮族自治区市场监督管理局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6D2175" w:rsidRDefault="00F765F7">
      <w:pPr>
        <w:rPr>
          <w:rFonts w:ascii="宋体" w:hAnsi="宋体"/>
          <w:sz w:val="28"/>
          <w:szCs w:val="28"/>
        </w:rPr>
        <w:sectPr w:rsidR="006D2175">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8240" behindDoc="0" locked="1" layoutInCell="1" allowOverlap="1" wp14:anchorId="427BE605" wp14:editId="2634337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58240;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rsidR="007F58BA" w:rsidRDefault="007F58BA" w:rsidP="007F58BA">
      <w:pPr>
        <w:pStyle w:val="affffff3"/>
        <w:spacing w:after="468"/>
        <w:rPr>
          <w:rFonts w:hint="eastAsia"/>
        </w:rPr>
      </w:pPr>
      <w:bookmarkStart w:id="21" w:name="_Toc128037494"/>
      <w:bookmarkStart w:id="22" w:name="_Toc172729002"/>
      <w:bookmarkStart w:id="23" w:name="_Toc171426729"/>
      <w:bookmarkStart w:id="24" w:name="_Toc127972864"/>
      <w:bookmarkStart w:id="25" w:name="_Toc127973798"/>
      <w:bookmarkStart w:id="26" w:name="_Toc183529082"/>
      <w:bookmarkStart w:id="27" w:name="_Toc188531687"/>
      <w:bookmarkStart w:id="28" w:name="_Toc189827045"/>
      <w:bookmarkStart w:id="29" w:name="_Toc189837031"/>
      <w:bookmarkStart w:id="30" w:name="_Toc189838887"/>
      <w:bookmarkStart w:id="31" w:name="BookMark1"/>
      <w:r w:rsidRPr="007F58BA">
        <w:rPr>
          <w:rFonts w:hint="eastAsia"/>
          <w:spacing w:val="320"/>
        </w:rPr>
        <w:lastRenderedPageBreak/>
        <w:t>目</w:t>
      </w:r>
      <w:r>
        <w:rPr>
          <w:rFonts w:hint="eastAsia"/>
        </w:rPr>
        <w:t>次</w:t>
      </w:r>
      <w:bookmarkStart w:id="32" w:name="_GoBack"/>
      <w:bookmarkEnd w:id="32"/>
    </w:p>
    <w:p w:rsidR="007F58BA" w:rsidRPr="007F58BA" w:rsidRDefault="007F58BA">
      <w:pPr>
        <w:pStyle w:val="10"/>
        <w:tabs>
          <w:tab w:val="right" w:leader="dot" w:pos="9344"/>
        </w:tabs>
        <w:rPr>
          <w:rFonts w:asciiTheme="minorHAnsi" w:eastAsiaTheme="minorEastAsia" w:hAnsiTheme="minorHAnsi" w:cstheme="minorBidi"/>
          <w:noProof/>
          <w:szCs w:val="22"/>
        </w:rPr>
      </w:pPr>
      <w:r w:rsidRPr="007F58BA">
        <w:fldChar w:fldCharType="begin"/>
      </w:r>
      <w:r w:rsidRPr="007F58BA">
        <w:instrText xml:space="preserve"> TOC \o "1-1" \h \t "标准文件_一级条标题,2,标准文件_附录一级条标题,2," </w:instrText>
      </w:r>
      <w:r w:rsidRPr="007F58BA">
        <w:fldChar w:fldCharType="separate"/>
      </w:r>
      <w:hyperlink w:anchor="_Toc189840840" w:history="1">
        <w:r w:rsidRPr="007F58BA">
          <w:rPr>
            <w:rStyle w:val="affff5"/>
            <w:rFonts w:hint="eastAsia"/>
            <w:noProof/>
          </w:rPr>
          <w:t>前言</w:t>
        </w:r>
        <w:r w:rsidRPr="007F58BA">
          <w:rPr>
            <w:noProof/>
          </w:rPr>
          <w:tab/>
        </w:r>
        <w:r w:rsidRPr="007F58BA">
          <w:rPr>
            <w:noProof/>
          </w:rPr>
          <w:fldChar w:fldCharType="begin"/>
        </w:r>
        <w:r w:rsidRPr="007F58BA">
          <w:rPr>
            <w:noProof/>
          </w:rPr>
          <w:instrText xml:space="preserve"> PAGEREF _Toc189840840 \h </w:instrText>
        </w:r>
        <w:r w:rsidRPr="007F58BA">
          <w:rPr>
            <w:noProof/>
          </w:rPr>
        </w:r>
        <w:r w:rsidRPr="007F58BA">
          <w:rPr>
            <w:noProof/>
          </w:rPr>
          <w:fldChar w:fldCharType="separate"/>
        </w:r>
        <w:r w:rsidRPr="007F58BA">
          <w:rPr>
            <w:noProof/>
          </w:rPr>
          <w:t>II</w:t>
        </w:r>
        <w:r w:rsidRPr="007F58BA">
          <w:rPr>
            <w:noProof/>
          </w:rPr>
          <w:fldChar w:fldCharType="end"/>
        </w:r>
      </w:hyperlink>
    </w:p>
    <w:p w:rsidR="007F58BA" w:rsidRPr="007F58BA" w:rsidRDefault="007F58BA">
      <w:pPr>
        <w:pStyle w:val="10"/>
        <w:tabs>
          <w:tab w:val="right" w:leader="dot" w:pos="9344"/>
        </w:tabs>
        <w:rPr>
          <w:rFonts w:asciiTheme="minorHAnsi" w:eastAsiaTheme="minorEastAsia" w:hAnsiTheme="minorHAnsi" w:cstheme="minorBidi"/>
          <w:noProof/>
          <w:szCs w:val="22"/>
        </w:rPr>
      </w:pPr>
      <w:hyperlink w:anchor="_Toc189840841" w:history="1">
        <w:r w:rsidRPr="007F58BA">
          <w:rPr>
            <w:rStyle w:val="affff5"/>
            <w:noProof/>
          </w:rPr>
          <w:t>1</w:t>
        </w:r>
        <w:r>
          <w:rPr>
            <w:rStyle w:val="affff5"/>
            <w:noProof/>
          </w:rPr>
          <w:t xml:space="preserve"> </w:t>
        </w:r>
        <w:r w:rsidRPr="007F58BA">
          <w:rPr>
            <w:rStyle w:val="affff5"/>
            <w:rFonts w:hint="eastAsia"/>
            <w:noProof/>
          </w:rPr>
          <w:t xml:space="preserve"> 范围</w:t>
        </w:r>
        <w:r w:rsidRPr="007F58BA">
          <w:rPr>
            <w:noProof/>
          </w:rPr>
          <w:tab/>
        </w:r>
        <w:r w:rsidRPr="007F58BA">
          <w:rPr>
            <w:noProof/>
          </w:rPr>
          <w:fldChar w:fldCharType="begin"/>
        </w:r>
        <w:r w:rsidRPr="007F58BA">
          <w:rPr>
            <w:noProof/>
          </w:rPr>
          <w:instrText xml:space="preserve"> PAGEREF _Toc189840841 \h </w:instrText>
        </w:r>
        <w:r w:rsidRPr="007F58BA">
          <w:rPr>
            <w:noProof/>
          </w:rPr>
        </w:r>
        <w:r w:rsidRPr="007F58BA">
          <w:rPr>
            <w:noProof/>
          </w:rPr>
          <w:fldChar w:fldCharType="separate"/>
        </w:r>
        <w:r w:rsidRPr="007F58BA">
          <w:rPr>
            <w:noProof/>
          </w:rPr>
          <w:t>1</w:t>
        </w:r>
        <w:r w:rsidRPr="007F58BA">
          <w:rPr>
            <w:noProof/>
          </w:rPr>
          <w:fldChar w:fldCharType="end"/>
        </w:r>
      </w:hyperlink>
    </w:p>
    <w:p w:rsidR="007F58BA" w:rsidRPr="007F58BA" w:rsidRDefault="007F58BA">
      <w:pPr>
        <w:pStyle w:val="10"/>
        <w:tabs>
          <w:tab w:val="right" w:leader="dot" w:pos="9344"/>
        </w:tabs>
        <w:rPr>
          <w:rFonts w:asciiTheme="minorHAnsi" w:eastAsiaTheme="minorEastAsia" w:hAnsiTheme="minorHAnsi" w:cstheme="minorBidi"/>
          <w:noProof/>
          <w:szCs w:val="22"/>
        </w:rPr>
      </w:pPr>
      <w:hyperlink w:anchor="_Toc189840842" w:history="1">
        <w:r w:rsidRPr="007F58BA">
          <w:rPr>
            <w:rStyle w:val="affff5"/>
            <w:noProof/>
          </w:rPr>
          <w:t>2</w:t>
        </w:r>
        <w:r>
          <w:rPr>
            <w:rStyle w:val="affff5"/>
            <w:noProof/>
          </w:rPr>
          <w:t xml:space="preserve"> </w:t>
        </w:r>
        <w:r w:rsidRPr="007F58BA">
          <w:rPr>
            <w:rStyle w:val="affff5"/>
            <w:rFonts w:hint="eastAsia"/>
            <w:noProof/>
          </w:rPr>
          <w:t xml:space="preserve"> 规范性引用文件</w:t>
        </w:r>
        <w:r w:rsidRPr="007F58BA">
          <w:rPr>
            <w:noProof/>
          </w:rPr>
          <w:tab/>
        </w:r>
        <w:r w:rsidRPr="007F58BA">
          <w:rPr>
            <w:noProof/>
          </w:rPr>
          <w:fldChar w:fldCharType="begin"/>
        </w:r>
        <w:r w:rsidRPr="007F58BA">
          <w:rPr>
            <w:noProof/>
          </w:rPr>
          <w:instrText xml:space="preserve"> PAGEREF _Toc189840842 \h </w:instrText>
        </w:r>
        <w:r w:rsidRPr="007F58BA">
          <w:rPr>
            <w:noProof/>
          </w:rPr>
        </w:r>
        <w:r w:rsidRPr="007F58BA">
          <w:rPr>
            <w:noProof/>
          </w:rPr>
          <w:fldChar w:fldCharType="separate"/>
        </w:r>
        <w:r w:rsidRPr="007F58BA">
          <w:rPr>
            <w:noProof/>
          </w:rPr>
          <w:t>1</w:t>
        </w:r>
        <w:r w:rsidRPr="007F58BA">
          <w:rPr>
            <w:noProof/>
          </w:rPr>
          <w:fldChar w:fldCharType="end"/>
        </w:r>
      </w:hyperlink>
    </w:p>
    <w:p w:rsidR="007F58BA" w:rsidRPr="007F58BA" w:rsidRDefault="007F58BA">
      <w:pPr>
        <w:pStyle w:val="10"/>
        <w:tabs>
          <w:tab w:val="right" w:leader="dot" w:pos="9344"/>
        </w:tabs>
        <w:rPr>
          <w:rFonts w:asciiTheme="minorHAnsi" w:eastAsiaTheme="minorEastAsia" w:hAnsiTheme="minorHAnsi" w:cstheme="minorBidi"/>
          <w:noProof/>
          <w:szCs w:val="22"/>
        </w:rPr>
      </w:pPr>
      <w:hyperlink w:anchor="_Toc189840843" w:history="1">
        <w:r w:rsidRPr="007F58BA">
          <w:rPr>
            <w:rStyle w:val="affff5"/>
            <w:noProof/>
          </w:rPr>
          <w:t>3</w:t>
        </w:r>
        <w:r>
          <w:rPr>
            <w:rStyle w:val="affff5"/>
            <w:noProof/>
          </w:rPr>
          <w:t xml:space="preserve"> </w:t>
        </w:r>
        <w:r w:rsidRPr="007F58BA">
          <w:rPr>
            <w:rStyle w:val="affff5"/>
            <w:rFonts w:hint="eastAsia"/>
            <w:noProof/>
          </w:rPr>
          <w:t xml:space="preserve"> 术语和定义</w:t>
        </w:r>
        <w:r w:rsidRPr="007F58BA">
          <w:rPr>
            <w:noProof/>
          </w:rPr>
          <w:tab/>
        </w:r>
        <w:r w:rsidRPr="007F58BA">
          <w:rPr>
            <w:noProof/>
          </w:rPr>
          <w:fldChar w:fldCharType="begin"/>
        </w:r>
        <w:r w:rsidRPr="007F58BA">
          <w:rPr>
            <w:noProof/>
          </w:rPr>
          <w:instrText xml:space="preserve"> PAGEREF _Toc189840843 \h </w:instrText>
        </w:r>
        <w:r w:rsidRPr="007F58BA">
          <w:rPr>
            <w:noProof/>
          </w:rPr>
        </w:r>
        <w:r w:rsidRPr="007F58BA">
          <w:rPr>
            <w:noProof/>
          </w:rPr>
          <w:fldChar w:fldCharType="separate"/>
        </w:r>
        <w:r w:rsidRPr="007F58BA">
          <w:rPr>
            <w:noProof/>
          </w:rPr>
          <w:t>1</w:t>
        </w:r>
        <w:r w:rsidRPr="007F58BA">
          <w:rPr>
            <w:noProof/>
          </w:rPr>
          <w:fldChar w:fldCharType="end"/>
        </w:r>
      </w:hyperlink>
    </w:p>
    <w:p w:rsidR="007F58BA" w:rsidRPr="007F58BA" w:rsidRDefault="007F58BA">
      <w:pPr>
        <w:pStyle w:val="10"/>
        <w:tabs>
          <w:tab w:val="right" w:leader="dot" w:pos="9344"/>
        </w:tabs>
        <w:rPr>
          <w:rFonts w:asciiTheme="minorHAnsi" w:eastAsiaTheme="minorEastAsia" w:hAnsiTheme="minorHAnsi" w:cstheme="minorBidi"/>
          <w:noProof/>
          <w:szCs w:val="22"/>
        </w:rPr>
      </w:pPr>
      <w:hyperlink w:anchor="_Toc189840844" w:history="1">
        <w:r w:rsidRPr="007F58BA">
          <w:rPr>
            <w:rStyle w:val="affff5"/>
            <w:noProof/>
          </w:rPr>
          <w:t>4</w:t>
        </w:r>
        <w:r>
          <w:rPr>
            <w:rStyle w:val="affff5"/>
            <w:noProof/>
          </w:rPr>
          <w:t xml:space="preserve"> </w:t>
        </w:r>
        <w:r w:rsidRPr="007F58BA">
          <w:rPr>
            <w:rStyle w:val="affff5"/>
            <w:rFonts w:hint="eastAsia"/>
            <w:noProof/>
          </w:rPr>
          <w:t xml:space="preserve"> 基本原则</w:t>
        </w:r>
        <w:r w:rsidRPr="007F58BA">
          <w:rPr>
            <w:noProof/>
          </w:rPr>
          <w:tab/>
        </w:r>
        <w:r w:rsidRPr="007F58BA">
          <w:rPr>
            <w:noProof/>
          </w:rPr>
          <w:fldChar w:fldCharType="begin"/>
        </w:r>
        <w:r w:rsidRPr="007F58BA">
          <w:rPr>
            <w:noProof/>
          </w:rPr>
          <w:instrText xml:space="preserve"> PAGEREF _Toc189840844 \h </w:instrText>
        </w:r>
        <w:r w:rsidRPr="007F58BA">
          <w:rPr>
            <w:noProof/>
          </w:rPr>
        </w:r>
        <w:r w:rsidRPr="007F58BA">
          <w:rPr>
            <w:noProof/>
          </w:rPr>
          <w:fldChar w:fldCharType="separate"/>
        </w:r>
        <w:r w:rsidRPr="007F58BA">
          <w:rPr>
            <w:noProof/>
          </w:rPr>
          <w:t>1</w:t>
        </w:r>
        <w:r w:rsidRPr="007F58BA">
          <w:rPr>
            <w:noProof/>
          </w:rPr>
          <w:fldChar w:fldCharType="end"/>
        </w:r>
      </w:hyperlink>
    </w:p>
    <w:p w:rsidR="007F58BA" w:rsidRPr="007F58BA" w:rsidRDefault="007F58BA">
      <w:pPr>
        <w:pStyle w:val="23"/>
        <w:rPr>
          <w:rFonts w:asciiTheme="minorHAnsi" w:eastAsiaTheme="minorEastAsia" w:hAnsiTheme="minorHAnsi" w:cstheme="minorBidi"/>
          <w:noProof/>
          <w:szCs w:val="22"/>
        </w:rPr>
      </w:pPr>
      <w:hyperlink w:anchor="_Toc189840845" w:history="1">
        <w:r w:rsidRPr="007F58BA">
          <w:rPr>
            <w:rStyle w:val="affff5"/>
            <w:noProof/>
            <w14:scene3d>
              <w14:camera w14:prst="orthographicFront"/>
              <w14:lightRig w14:rig="threePt" w14:dir="t">
                <w14:rot w14:lat="0" w14:lon="0" w14:rev="0"/>
              </w14:lightRig>
            </w14:scene3d>
          </w:rPr>
          <w:t>4.1</w:t>
        </w:r>
        <w:r>
          <w:rPr>
            <w:rStyle w:val="affff5"/>
            <w:noProof/>
            <w14:scene3d>
              <w14:camera w14:prst="orthographicFront"/>
              <w14:lightRig w14:rig="threePt" w14:dir="t">
                <w14:rot w14:lat="0" w14:lon="0" w14:rev="0"/>
              </w14:lightRig>
            </w14:scene3d>
          </w:rPr>
          <w:t xml:space="preserve"> </w:t>
        </w:r>
        <w:r w:rsidRPr="007F58BA">
          <w:rPr>
            <w:rStyle w:val="affff5"/>
            <w:rFonts w:hint="eastAsia"/>
            <w:noProof/>
          </w:rPr>
          <w:t xml:space="preserve"> 统筹建设原则</w:t>
        </w:r>
        <w:r w:rsidRPr="007F58BA">
          <w:rPr>
            <w:noProof/>
          </w:rPr>
          <w:tab/>
        </w:r>
        <w:r w:rsidRPr="007F58BA">
          <w:rPr>
            <w:noProof/>
          </w:rPr>
          <w:fldChar w:fldCharType="begin"/>
        </w:r>
        <w:r w:rsidRPr="007F58BA">
          <w:rPr>
            <w:noProof/>
          </w:rPr>
          <w:instrText xml:space="preserve"> PAGEREF _Toc189840845 \h </w:instrText>
        </w:r>
        <w:r w:rsidRPr="007F58BA">
          <w:rPr>
            <w:noProof/>
          </w:rPr>
        </w:r>
        <w:r w:rsidRPr="007F58BA">
          <w:rPr>
            <w:noProof/>
          </w:rPr>
          <w:fldChar w:fldCharType="separate"/>
        </w:r>
        <w:r w:rsidRPr="007F58BA">
          <w:rPr>
            <w:noProof/>
          </w:rPr>
          <w:t>1</w:t>
        </w:r>
        <w:r w:rsidRPr="007F58BA">
          <w:rPr>
            <w:noProof/>
          </w:rPr>
          <w:fldChar w:fldCharType="end"/>
        </w:r>
      </w:hyperlink>
    </w:p>
    <w:p w:rsidR="007F58BA" w:rsidRPr="007F58BA" w:rsidRDefault="007F58BA">
      <w:pPr>
        <w:pStyle w:val="23"/>
        <w:rPr>
          <w:rFonts w:asciiTheme="minorHAnsi" w:eastAsiaTheme="minorEastAsia" w:hAnsiTheme="minorHAnsi" w:cstheme="minorBidi"/>
          <w:noProof/>
          <w:szCs w:val="22"/>
        </w:rPr>
      </w:pPr>
      <w:hyperlink w:anchor="_Toc189840846" w:history="1">
        <w:r w:rsidRPr="007F58BA">
          <w:rPr>
            <w:rStyle w:val="affff5"/>
            <w:noProof/>
            <w14:scene3d>
              <w14:camera w14:prst="orthographicFront"/>
              <w14:lightRig w14:rig="threePt" w14:dir="t">
                <w14:rot w14:lat="0" w14:lon="0" w14:rev="0"/>
              </w14:lightRig>
            </w14:scene3d>
          </w:rPr>
          <w:t>4.2</w:t>
        </w:r>
        <w:r>
          <w:rPr>
            <w:rStyle w:val="affff5"/>
            <w:noProof/>
            <w14:scene3d>
              <w14:camera w14:prst="orthographicFront"/>
              <w14:lightRig w14:rig="threePt" w14:dir="t">
                <w14:rot w14:lat="0" w14:lon="0" w14:rev="0"/>
              </w14:lightRig>
            </w14:scene3d>
          </w:rPr>
          <w:t xml:space="preserve"> </w:t>
        </w:r>
        <w:r w:rsidRPr="007F58BA">
          <w:rPr>
            <w:rStyle w:val="affff5"/>
            <w:rFonts w:hint="eastAsia"/>
            <w:noProof/>
          </w:rPr>
          <w:t xml:space="preserve"> 需求导向原则</w:t>
        </w:r>
        <w:r w:rsidRPr="007F58BA">
          <w:rPr>
            <w:noProof/>
          </w:rPr>
          <w:tab/>
        </w:r>
        <w:r w:rsidRPr="007F58BA">
          <w:rPr>
            <w:noProof/>
          </w:rPr>
          <w:fldChar w:fldCharType="begin"/>
        </w:r>
        <w:r w:rsidRPr="007F58BA">
          <w:rPr>
            <w:noProof/>
          </w:rPr>
          <w:instrText xml:space="preserve"> PAGEREF _Toc189840846 \h </w:instrText>
        </w:r>
        <w:r w:rsidRPr="007F58BA">
          <w:rPr>
            <w:noProof/>
          </w:rPr>
        </w:r>
        <w:r w:rsidRPr="007F58BA">
          <w:rPr>
            <w:noProof/>
          </w:rPr>
          <w:fldChar w:fldCharType="separate"/>
        </w:r>
        <w:r w:rsidRPr="007F58BA">
          <w:rPr>
            <w:noProof/>
          </w:rPr>
          <w:t>1</w:t>
        </w:r>
        <w:r w:rsidRPr="007F58BA">
          <w:rPr>
            <w:noProof/>
          </w:rPr>
          <w:fldChar w:fldCharType="end"/>
        </w:r>
      </w:hyperlink>
    </w:p>
    <w:p w:rsidR="007F58BA" w:rsidRPr="007F58BA" w:rsidRDefault="007F58BA">
      <w:pPr>
        <w:pStyle w:val="23"/>
        <w:rPr>
          <w:rFonts w:asciiTheme="minorHAnsi" w:eastAsiaTheme="minorEastAsia" w:hAnsiTheme="minorHAnsi" w:cstheme="minorBidi"/>
          <w:noProof/>
          <w:szCs w:val="22"/>
        </w:rPr>
      </w:pPr>
      <w:hyperlink w:anchor="_Toc189840847" w:history="1">
        <w:r w:rsidRPr="007F58BA">
          <w:rPr>
            <w:rStyle w:val="affff5"/>
            <w:noProof/>
            <w14:scene3d>
              <w14:camera w14:prst="orthographicFront"/>
              <w14:lightRig w14:rig="threePt" w14:dir="t">
                <w14:rot w14:lat="0" w14:lon="0" w14:rev="0"/>
              </w14:lightRig>
            </w14:scene3d>
          </w:rPr>
          <w:t>4.3</w:t>
        </w:r>
        <w:r>
          <w:rPr>
            <w:rStyle w:val="affff5"/>
            <w:noProof/>
            <w14:scene3d>
              <w14:camera w14:prst="orthographicFront"/>
              <w14:lightRig w14:rig="threePt" w14:dir="t">
                <w14:rot w14:lat="0" w14:lon="0" w14:rev="0"/>
              </w14:lightRig>
            </w14:scene3d>
          </w:rPr>
          <w:t xml:space="preserve"> </w:t>
        </w:r>
        <w:r w:rsidRPr="007F58BA">
          <w:rPr>
            <w:rStyle w:val="affff5"/>
            <w:rFonts w:hint="eastAsia"/>
            <w:noProof/>
          </w:rPr>
          <w:t xml:space="preserve"> 便利化服务原则</w:t>
        </w:r>
        <w:r w:rsidRPr="007F58BA">
          <w:rPr>
            <w:noProof/>
          </w:rPr>
          <w:tab/>
        </w:r>
        <w:r w:rsidRPr="007F58BA">
          <w:rPr>
            <w:noProof/>
          </w:rPr>
          <w:fldChar w:fldCharType="begin"/>
        </w:r>
        <w:r w:rsidRPr="007F58BA">
          <w:rPr>
            <w:noProof/>
          </w:rPr>
          <w:instrText xml:space="preserve"> PAGEREF _Toc189840847 \h </w:instrText>
        </w:r>
        <w:r w:rsidRPr="007F58BA">
          <w:rPr>
            <w:noProof/>
          </w:rPr>
        </w:r>
        <w:r w:rsidRPr="007F58BA">
          <w:rPr>
            <w:noProof/>
          </w:rPr>
          <w:fldChar w:fldCharType="separate"/>
        </w:r>
        <w:r w:rsidRPr="007F58BA">
          <w:rPr>
            <w:noProof/>
          </w:rPr>
          <w:t>1</w:t>
        </w:r>
        <w:r w:rsidRPr="007F58BA">
          <w:rPr>
            <w:noProof/>
          </w:rPr>
          <w:fldChar w:fldCharType="end"/>
        </w:r>
      </w:hyperlink>
    </w:p>
    <w:p w:rsidR="007F58BA" w:rsidRPr="007F58BA" w:rsidRDefault="007F58BA">
      <w:pPr>
        <w:pStyle w:val="10"/>
        <w:tabs>
          <w:tab w:val="right" w:leader="dot" w:pos="9344"/>
        </w:tabs>
        <w:rPr>
          <w:rFonts w:asciiTheme="minorHAnsi" w:eastAsiaTheme="minorEastAsia" w:hAnsiTheme="minorHAnsi" w:cstheme="minorBidi"/>
          <w:noProof/>
          <w:szCs w:val="22"/>
        </w:rPr>
      </w:pPr>
      <w:hyperlink w:anchor="_Toc189840848" w:history="1">
        <w:r w:rsidRPr="007F58BA">
          <w:rPr>
            <w:rStyle w:val="affff5"/>
            <w:noProof/>
          </w:rPr>
          <w:t>5</w:t>
        </w:r>
        <w:r>
          <w:rPr>
            <w:rStyle w:val="affff5"/>
            <w:noProof/>
          </w:rPr>
          <w:t xml:space="preserve"> </w:t>
        </w:r>
        <w:r w:rsidRPr="007F58BA">
          <w:rPr>
            <w:rStyle w:val="affff5"/>
            <w:rFonts w:hint="eastAsia"/>
            <w:noProof/>
          </w:rPr>
          <w:t xml:space="preserve"> 建设与服务要求</w:t>
        </w:r>
        <w:r w:rsidRPr="007F58BA">
          <w:rPr>
            <w:noProof/>
          </w:rPr>
          <w:tab/>
        </w:r>
        <w:r w:rsidRPr="007F58BA">
          <w:rPr>
            <w:noProof/>
          </w:rPr>
          <w:fldChar w:fldCharType="begin"/>
        </w:r>
        <w:r w:rsidRPr="007F58BA">
          <w:rPr>
            <w:noProof/>
          </w:rPr>
          <w:instrText xml:space="preserve"> PAGEREF _Toc189840848 \h </w:instrText>
        </w:r>
        <w:r w:rsidRPr="007F58BA">
          <w:rPr>
            <w:noProof/>
          </w:rPr>
        </w:r>
        <w:r w:rsidRPr="007F58BA">
          <w:rPr>
            <w:noProof/>
          </w:rPr>
          <w:fldChar w:fldCharType="separate"/>
        </w:r>
        <w:r w:rsidRPr="007F58BA">
          <w:rPr>
            <w:noProof/>
          </w:rPr>
          <w:t>2</w:t>
        </w:r>
        <w:r w:rsidRPr="007F58BA">
          <w:rPr>
            <w:noProof/>
          </w:rPr>
          <w:fldChar w:fldCharType="end"/>
        </w:r>
      </w:hyperlink>
    </w:p>
    <w:p w:rsidR="007F58BA" w:rsidRPr="007F58BA" w:rsidRDefault="007F58BA">
      <w:pPr>
        <w:pStyle w:val="23"/>
        <w:rPr>
          <w:rFonts w:asciiTheme="minorHAnsi" w:eastAsiaTheme="minorEastAsia" w:hAnsiTheme="minorHAnsi" w:cstheme="minorBidi"/>
          <w:noProof/>
          <w:szCs w:val="22"/>
        </w:rPr>
      </w:pPr>
      <w:hyperlink w:anchor="_Toc189840849" w:history="1">
        <w:r w:rsidRPr="007F58BA">
          <w:rPr>
            <w:rStyle w:val="affff5"/>
            <w:noProof/>
            <w14:scene3d>
              <w14:camera w14:prst="orthographicFront"/>
              <w14:lightRig w14:rig="threePt" w14:dir="t">
                <w14:rot w14:lat="0" w14:lon="0" w14:rev="0"/>
              </w14:lightRig>
            </w14:scene3d>
          </w:rPr>
          <w:t>5.1</w:t>
        </w:r>
        <w:r>
          <w:rPr>
            <w:rStyle w:val="affff5"/>
            <w:noProof/>
            <w14:scene3d>
              <w14:camera w14:prst="orthographicFront"/>
              <w14:lightRig w14:rig="threePt" w14:dir="t">
                <w14:rot w14:lat="0" w14:lon="0" w14:rev="0"/>
              </w14:lightRig>
            </w14:scene3d>
          </w:rPr>
          <w:t xml:space="preserve"> </w:t>
        </w:r>
        <w:r w:rsidRPr="007F58BA">
          <w:rPr>
            <w:rStyle w:val="affff5"/>
            <w:rFonts w:hint="eastAsia"/>
            <w:noProof/>
          </w:rPr>
          <w:t xml:space="preserve"> 平台基本建设要求</w:t>
        </w:r>
        <w:r w:rsidRPr="007F58BA">
          <w:rPr>
            <w:noProof/>
          </w:rPr>
          <w:tab/>
        </w:r>
        <w:r w:rsidRPr="007F58BA">
          <w:rPr>
            <w:noProof/>
          </w:rPr>
          <w:fldChar w:fldCharType="begin"/>
        </w:r>
        <w:r w:rsidRPr="007F58BA">
          <w:rPr>
            <w:noProof/>
          </w:rPr>
          <w:instrText xml:space="preserve"> PAGEREF _Toc189840849 \h </w:instrText>
        </w:r>
        <w:r w:rsidRPr="007F58BA">
          <w:rPr>
            <w:noProof/>
          </w:rPr>
        </w:r>
        <w:r w:rsidRPr="007F58BA">
          <w:rPr>
            <w:noProof/>
          </w:rPr>
          <w:fldChar w:fldCharType="separate"/>
        </w:r>
        <w:r w:rsidRPr="007F58BA">
          <w:rPr>
            <w:noProof/>
          </w:rPr>
          <w:t>2</w:t>
        </w:r>
        <w:r w:rsidRPr="007F58BA">
          <w:rPr>
            <w:noProof/>
          </w:rPr>
          <w:fldChar w:fldCharType="end"/>
        </w:r>
      </w:hyperlink>
    </w:p>
    <w:p w:rsidR="007F58BA" w:rsidRPr="007F58BA" w:rsidRDefault="007F58BA">
      <w:pPr>
        <w:pStyle w:val="23"/>
        <w:rPr>
          <w:rFonts w:asciiTheme="minorHAnsi" w:eastAsiaTheme="minorEastAsia" w:hAnsiTheme="minorHAnsi" w:cstheme="minorBidi"/>
          <w:noProof/>
          <w:szCs w:val="22"/>
        </w:rPr>
      </w:pPr>
      <w:hyperlink w:anchor="_Toc189840850" w:history="1">
        <w:r w:rsidRPr="007F58BA">
          <w:rPr>
            <w:rStyle w:val="affff5"/>
            <w:noProof/>
            <w14:scene3d>
              <w14:camera w14:prst="orthographicFront"/>
              <w14:lightRig w14:rig="threePt" w14:dir="t">
                <w14:rot w14:lat="0" w14:lon="0" w14:rev="0"/>
              </w14:lightRig>
            </w14:scene3d>
          </w:rPr>
          <w:t>5.2</w:t>
        </w:r>
        <w:r>
          <w:rPr>
            <w:rStyle w:val="affff5"/>
            <w:noProof/>
            <w14:scene3d>
              <w14:camera w14:prst="orthographicFront"/>
              <w14:lightRig w14:rig="threePt" w14:dir="t">
                <w14:rot w14:lat="0" w14:lon="0" w14:rev="0"/>
              </w14:lightRig>
            </w14:scene3d>
          </w:rPr>
          <w:t xml:space="preserve"> </w:t>
        </w:r>
        <w:r w:rsidRPr="007F58BA">
          <w:rPr>
            <w:rStyle w:val="affff5"/>
            <w:rFonts w:hint="eastAsia"/>
            <w:noProof/>
          </w:rPr>
          <w:t xml:space="preserve"> 线下平台办公场所要求</w:t>
        </w:r>
        <w:r w:rsidRPr="007F58BA">
          <w:rPr>
            <w:noProof/>
          </w:rPr>
          <w:tab/>
        </w:r>
        <w:r w:rsidRPr="007F58BA">
          <w:rPr>
            <w:noProof/>
          </w:rPr>
          <w:fldChar w:fldCharType="begin"/>
        </w:r>
        <w:r w:rsidRPr="007F58BA">
          <w:rPr>
            <w:noProof/>
          </w:rPr>
          <w:instrText xml:space="preserve"> PAGEREF _Toc189840850 \h </w:instrText>
        </w:r>
        <w:r w:rsidRPr="007F58BA">
          <w:rPr>
            <w:noProof/>
          </w:rPr>
        </w:r>
        <w:r w:rsidRPr="007F58BA">
          <w:rPr>
            <w:noProof/>
          </w:rPr>
          <w:fldChar w:fldCharType="separate"/>
        </w:r>
        <w:r w:rsidRPr="007F58BA">
          <w:rPr>
            <w:noProof/>
          </w:rPr>
          <w:t>2</w:t>
        </w:r>
        <w:r w:rsidRPr="007F58BA">
          <w:rPr>
            <w:noProof/>
          </w:rPr>
          <w:fldChar w:fldCharType="end"/>
        </w:r>
      </w:hyperlink>
    </w:p>
    <w:p w:rsidR="007F58BA" w:rsidRPr="007F58BA" w:rsidRDefault="007F58BA">
      <w:pPr>
        <w:pStyle w:val="23"/>
        <w:rPr>
          <w:rFonts w:asciiTheme="minorHAnsi" w:eastAsiaTheme="minorEastAsia" w:hAnsiTheme="minorHAnsi" w:cstheme="minorBidi"/>
          <w:noProof/>
          <w:szCs w:val="22"/>
        </w:rPr>
      </w:pPr>
      <w:hyperlink w:anchor="_Toc189840851" w:history="1">
        <w:r w:rsidRPr="007F58BA">
          <w:rPr>
            <w:rStyle w:val="affff5"/>
            <w:noProof/>
            <w14:scene3d>
              <w14:camera w14:prst="orthographicFront"/>
              <w14:lightRig w14:rig="threePt" w14:dir="t">
                <w14:rot w14:lat="0" w14:lon="0" w14:rev="0"/>
              </w14:lightRig>
            </w14:scene3d>
          </w:rPr>
          <w:t>5.3</w:t>
        </w:r>
        <w:r>
          <w:rPr>
            <w:rStyle w:val="affff5"/>
            <w:noProof/>
            <w14:scene3d>
              <w14:camera w14:prst="orthographicFront"/>
              <w14:lightRig w14:rig="threePt" w14:dir="t">
                <w14:rot w14:lat="0" w14:lon="0" w14:rev="0"/>
              </w14:lightRig>
            </w14:scene3d>
          </w:rPr>
          <w:t xml:space="preserve"> </w:t>
        </w:r>
        <w:r w:rsidRPr="007F58BA">
          <w:rPr>
            <w:rStyle w:val="affff5"/>
            <w:rFonts w:hint="eastAsia"/>
            <w:noProof/>
          </w:rPr>
          <w:t xml:space="preserve"> 线上平台软硬件要求</w:t>
        </w:r>
        <w:r w:rsidRPr="007F58BA">
          <w:rPr>
            <w:noProof/>
          </w:rPr>
          <w:tab/>
        </w:r>
        <w:r w:rsidRPr="007F58BA">
          <w:rPr>
            <w:noProof/>
          </w:rPr>
          <w:fldChar w:fldCharType="begin"/>
        </w:r>
        <w:r w:rsidRPr="007F58BA">
          <w:rPr>
            <w:noProof/>
          </w:rPr>
          <w:instrText xml:space="preserve"> PAGEREF _Toc189840851 \h </w:instrText>
        </w:r>
        <w:r w:rsidRPr="007F58BA">
          <w:rPr>
            <w:noProof/>
          </w:rPr>
        </w:r>
        <w:r w:rsidRPr="007F58BA">
          <w:rPr>
            <w:noProof/>
          </w:rPr>
          <w:fldChar w:fldCharType="separate"/>
        </w:r>
        <w:r w:rsidRPr="007F58BA">
          <w:rPr>
            <w:noProof/>
          </w:rPr>
          <w:t>2</w:t>
        </w:r>
        <w:r w:rsidRPr="007F58BA">
          <w:rPr>
            <w:noProof/>
          </w:rPr>
          <w:fldChar w:fldCharType="end"/>
        </w:r>
      </w:hyperlink>
    </w:p>
    <w:p w:rsidR="007F58BA" w:rsidRPr="007F58BA" w:rsidRDefault="007F58BA">
      <w:pPr>
        <w:pStyle w:val="23"/>
        <w:rPr>
          <w:rFonts w:asciiTheme="minorHAnsi" w:eastAsiaTheme="minorEastAsia" w:hAnsiTheme="minorHAnsi" w:cstheme="minorBidi"/>
          <w:noProof/>
          <w:szCs w:val="22"/>
        </w:rPr>
      </w:pPr>
      <w:hyperlink w:anchor="_Toc189840852" w:history="1">
        <w:r w:rsidRPr="007F58BA">
          <w:rPr>
            <w:rStyle w:val="affff5"/>
            <w:noProof/>
            <w14:scene3d>
              <w14:camera w14:prst="orthographicFront"/>
              <w14:lightRig w14:rig="threePt" w14:dir="t">
                <w14:rot w14:lat="0" w14:lon="0" w14:rev="0"/>
              </w14:lightRig>
            </w14:scene3d>
          </w:rPr>
          <w:t>5.4</w:t>
        </w:r>
        <w:r>
          <w:rPr>
            <w:rStyle w:val="affff5"/>
            <w:noProof/>
            <w14:scene3d>
              <w14:camera w14:prst="orthographicFront"/>
              <w14:lightRig w14:rig="threePt" w14:dir="t">
                <w14:rot w14:lat="0" w14:lon="0" w14:rev="0"/>
              </w14:lightRig>
            </w14:scene3d>
          </w:rPr>
          <w:t xml:space="preserve"> </w:t>
        </w:r>
        <w:r w:rsidRPr="007F58BA">
          <w:rPr>
            <w:rStyle w:val="affff5"/>
            <w:rFonts w:hint="eastAsia"/>
            <w:noProof/>
          </w:rPr>
          <w:t xml:space="preserve"> 平台基本服务要求</w:t>
        </w:r>
        <w:r w:rsidRPr="007F58BA">
          <w:rPr>
            <w:noProof/>
          </w:rPr>
          <w:tab/>
        </w:r>
        <w:r w:rsidRPr="007F58BA">
          <w:rPr>
            <w:noProof/>
          </w:rPr>
          <w:fldChar w:fldCharType="begin"/>
        </w:r>
        <w:r w:rsidRPr="007F58BA">
          <w:rPr>
            <w:noProof/>
          </w:rPr>
          <w:instrText xml:space="preserve"> PAGEREF _Toc189840852 \h </w:instrText>
        </w:r>
        <w:r w:rsidRPr="007F58BA">
          <w:rPr>
            <w:noProof/>
          </w:rPr>
        </w:r>
        <w:r w:rsidRPr="007F58BA">
          <w:rPr>
            <w:noProof/>
          </w:rPr>
          <w:fldChar w:fldCharType="separate"/>
        </w:r>
        <w:r w:rsidRPr="007F58BA">
          <w:rPr>
            <w:noProof/>
          </w:rPr>
          <w:t>2</w:t>
        </w:r>
        <w:r w:rsidRPr="007F58BA">
          <w:rPr>
            <w:noProof/>
          </w:rPr>
          <w:fldChar w:fldCharType="end"/>
        </w:r>
      </w:hyperlink>
    </w:p>
    <w:p w:rsidR="007F58BA" w:rsidRPr="007F58BA" w:rsidRDefault="007F58BA">
      <w:pPr>
        <w:pStyle w:val="10"/>
        <w:tabs>
          <w:tab w:val="right" w:leader="dot" w:pos="9344"/>
        </w:tabs>
        <w:rPr>
          <w:rFonts w:asciiTheme="minorHAnsi" w:eastAsiaTheme="minorEastAsia" w:hAnsiTheme="minorHAnsi" w:cstheme="minorBidi"/>
          <w:noProof/>
          <w:szCs w:val="22"/>
        </w:rPr>
      </w:pPr>
      <w:hyperlink w:anchor="_Toc189840853" w:history="1">
        <w:r w:rsidRPr="007F58BA">
          <w:rPr>
            <w:rStyle w:val="affff5"/>
            <w:noProof/>
          </w:rPr>
          <w:t>6</w:t>
        </w:r>
        <w:r>
          <w:rPr>
            <w:rStyle w:val="affff5"/>
            <w:noProof/>
          </w:rPr>
          <w:t xml:space="preserve"> </w:t>
        </w:r>
        <w:r w:rsidRPr="007F58BA">
          <w:rPr>
            <w:rStyle w:val="affff5"/>
            <w:rFonts w:hint="eastAsia"/>
            <w:noProof/>
          </w:rPr>
          <w:t xml:space="preserve"> 服务范围及内容</w:t>
        </w:r>
        <w:r w:rsidRPr="007F58BA">
          <w:rPr>
            <w:noProof/>
          </w:rPr>
          <w:tab/>
        </w:r>
        <w:r w:rsidRPr="007F58BA">
          <w:rPr>
            <w:noProof/>
          </w:rPr>
          <w:fldChar w:fldCharType="begin"/>
        </w:r>
        <w:r w:rsidRPr="007F58BA">
          <w:rPr>
            <w:noProof/>
          </w:rPr>
          <w:instrText xml:space="preserve"> PAGEREF _Toc189840853 \h </w:instrText>
        </w:r>
        <w:r w:rsidRPr="007F58BA">
          <w:rPr>
            <w:noProof/>
          </w:rPr>
        </w:r>
        <w:r w:rsidRPr="007F58BA">
          <w:rPr>
            <w:noProof/>
          </w:rPr>
          <w:fldChar w:fldCharType="separate"/>
        </w:r>
        <w:r w:rsidRPr="007F58BA">
          <w:rPr>
            <w:noProof/>
          </w:rPr>
          <w:t>3</w:t>
        </w:r>
        <w:r w:rsidRPr="007F58BA">
          <w:rPr>
            <w:noProof/>
          </w:rPr>
          <w:fldChar w:fldCharType="end"/>
        </w:r>
      </w:hyperlink>
    </w:p>
    <w:p w:rsidR="007F58BA" w:rsidRPr="007F58BA" w:rsidRDefault="007F58BA">
      <w:pPr>
        <w:pStyle w:val="23"/>
        <w:rPr>
          <w:rFonts w:asciiTheme="minorHAnsi" w:eastAsiaTheme="minorEastAsia" w:hAnsiTheme="minorHAnsi" w:cstheme="minorBidi"/>
          <w:noProof/>
          <w:szCs w:val="22"/>
        </w:rPr>
      </w:pPr>
      <w:hyperlink w:anchor="_Toc189840854" w:history="1">
        <w:r w:rsidRPr="007F58BA">
          <w:rPr>
            <w:rStyle w:val="affff5"/>
            <w:noProof/>
            <w14:scene3d>
              <w14:camera w14:prst="orthographicFront"/>
              <w14:lightRig w14:rig="threePt" w14:dir="t">
                <w14:rot w14:lat="0" w14:lon="0" w14:rev="0"/>
              </w14:lightRig>
            </w14:scene3d>
          </w:rPr>
          <w:t>6.1</w:t>
        </w:r>
        <w:r>
          <w:rPr>
            <w:rStyle w:val="affff5"/>
            <w:noProof/>
            <w14:scene3d>
              <w14:camera w14:prst="orthographicFront"/>
              <w14:lightRig w14:rig="threePt" w14:dir="t">
                <w14:rot w14:lat="0" w14:lon="0" w14:rev="0"/>
              </w14:lightRig>
            </w14:scene3d>
          </w:rPr>
          <w:t xml:space="preserve"> </w:t>
        </w:r>
        <w:r w:rsidRPr="007F58BA">
          <w:rPr>
            <w:rStyle w:val="affff5"/>
            <w:rFonts w:hint="eastAsia"/>
            <w:noProof/>
          </w:rPr>
          <w:t xml:space="preserve"> 服务范围</w:t>
        </w:r>
        <w:r w:rsidRPr="007F58BA">
          <w:rPr>
            <w:noProof/>
          </w:rPr>
          <w:tab/>
        </w:r>
        <w:r w:rsidRPr="007F58BA">
          <w:rPr>
            <w:noProof/>
          </w:rPr>
          <w:fldChar w:fldCharType="begin"/>
        </w:r>
        <w:r w:rsidRPr="007F58BA">
          <w:rPr>
            <w:noProof/>
          </w:rPr>
          <w:instrText xml:space="preserve"> PAGEREF _Toc189840854 \h </w:instrText>
        </w:r>
        <w:r w:rsidRPr="007F58BA">
          <w:rPr>
            <w:noProof/>
          </w:rPr>
        </w:r>
        <w:r w:rsidRPr="007F58BA">
          <w:rPr>
            <w:noProof/>
          </w:rPr>
          <w:fldChar w:fldCharType="separate"/>
        </w:r>
        <w:r w:rsidRPr="007F58BA">
          <w:rPr>
            <w:noProof/>
          </w:rPr>
          <w:t>3</w:t>
        </w:r>
        <w:r w:rsidRPr="007F58BA">
          <w:rPr>
            <w:noProof/>
          </w:rPr>
          <w:fldChar w:fldCharType="end"/>
        </w:r>
      </w:hyperlink>
    </w:p>
    <w:p w:rsidR="007F58BA" w:rsidRPr="007F58BA" w:rsidRDefault="007F58BA">
      <w:pPr>
        <w:pStyle w:val="23"/>
        <w:rPr>
          <w:rFonts w:asciiTheme="minorHAnsi" w:eastAsiaTheme="minorEastAsia" w:hAnsiTheme="minorHAnsi" w:cstheme="minorBidi"/>
          <w:noProof/>
          <w:szCs w:val="22"/>
        </w:rPr>
      </w:pPr>
      <w:hyperlink w:anchor="_Toc189840855" w:history="1">
        <w:r w:rsidRPr="007F58BA">
          <w:rPr>
            <w:rStyle w:val="affff5"/>
            <w:noProof/>
            <w14:scene3d>
              <w14:camera w14:prst="orthographicFront"/>
              <w14:lightRig w14:rig="threePt" w14:dir="t">
                <w14:rot w14:lat="0" w14:lon="0" w14:rev="0"/>
              </w14:lightRig>
            </w14:scene3d>
          </w:rPr>
          <w:t>6.2</w:t>
        </w:r>
        <w:r>
          <w:rPr>
            <w:rStyle w:val="affff5"/>
            <w:noProof/>
            <w14:scene3d>
              <w14:camera w14:prst="orthographicFront"/>
              <w14:lightRig w14:rig="threePt" w14:dir="t">
                <w14:rot w14:lat="0" w14:lon="0" w14:rev="0"/>
              </w14:lightRig>
            </w14:scene3d>
          </w:rPr>
          <w:t xml:space="preserve"> </w:t>
        </w:r>
        <w:r w:rsidRPr="007F58BA">
          <w:rPr>
            <w:rStyle w:val="affff5"/>
            <w:rFonts w:hint="eastAsia"/>
            <w:noProof/>
          </w:rPr>
          <w:t xml:space="preserve"> 服务内容</w:t>
        </w:r>
        <w:r w:rsidRPr="007F58BA">
          <w:rPr>
            <w:noProof/>
          </w:rPr>
          <w:tab/>
        </w:r>
        <w:r w:rsidRPr="007F58BA">
          <w:rPr>
            <w:noProof/>
          </w:rPr>
          <w:fldChar w:fldCharType="begin"/>
        </w:r>
        <w:r w:rsidRPr="007F58BA">
          <w:rPr>
            <w:noProof/>
          </w:rPr>
          <w:instrText xml:space="preserve"> PAGEREF _Toc189840855 \h </w:instrText>
        </w:r>
        <w:r w:rsidRPr="007F58BA">
          <w:rPr>
            <w:noProof/>
          </w:rPr>
        </w:r>
        <w:r w:rsidRPr="007F58BA">
          <w:rPr>
            <w:noProof/>
          </w:rPr>
          <w:fldChar w:fldCharType="separate"/>
        </w:r>
        <w:r w:rsidRPr="007F58BA">
          <w:rPr>
            <w:noProof/>
          </w:rPr>
          <w:t>3</w:t>
        </w:r>
        <w:r w:rsidRPr="007F58BA">
          <w:rPr>
            <w:noProof/>
          </w:rPr>
          <w:fldChar w:fldCharType="end"/>
        </w:r>
      </w:hyperlink>
    </w:p>
    <w:p w:rsidR="007F58BA" w:rsidRPr="007F58BA" w:rsidRDefault="007F58BA">
      <w:pPr>
        <w:pStyle w:val="10"/>
        <w:tabs>
          <w:tab w:val="right" w:leader="dot" w:pos="9344"/>
        </w:tabs>
        <w:rPr>
          <w:rFonts w:asciiTheme="minorHAnsi" w:eastAsiaTheme="minorEastAsia" w:hAnsiTheme="minorHAnsi" w:cstheme="minorBidi"/>
          <w:noProof/>
          <w:szCs w:val="22"/>
        </w:rPr>
      </w:pPr>
      <w:hyperlink w:anchor="_Toc189840856" w:history="1">
        <w:r w:rsidRPr="007F58BA">
          <w:rPr>
            <w:rStyle w:val="affff5"/>
            <w:noProof/>
          </w:rPr>
          <w:t>7</w:t>
        </w:r>
        <w:r>
          <w:rPr>
            <w:rStyle w:val="affff5"/>
            <w:noProof/>
          </w:rPr>
          <w:t xml:space="preserve"> </w:t>
        </w:r>
        <w:r w:rsidRPr="007F58BA">
          <w:rPr>
            <w:rStyle w:val="affff5"/>
            <w:rFonts w:hint="eastAsia"/>
            <w:noProof/>
          </w:rPr>
          <w:t xml:space="preserve"> 管理要求</w:t>
        </w:r>
        <w:r w:rsidRPr="007F58BA">
          <w:rPr>
            <w:noProof/>
          </w:rPr>
          <w:tab/>
        </w:r>
        <w:r w:rsidRPr="007F58BA">
          <w:rPr>
            <w:noProof/>
          </w:rPr>
          <w:fldChar w:fldCharType="begin"/>
        </w:r>
        <w:r w:rsidRPr="007F58BA">
          <w:rPr>
            <w:noProof/>
          </w:rPr>
          <w:instrText xml:space="preserve"> PAGEREF _Toc189840856 \h </w:instrText>
        </w:r>
        <w:r w:rsidRPr="007F58BA">
          <w:rPr>
            <w:noProof/>
          </w:rPr>
        </w:r>
        <w:r w:rsidRPr="007F58BA">
          <w:rPr>
            <w:noProof/>
          </w:rPr>
          <w:fldChar w:fldCharType="separate"/>
        </w:r>
        <w:r w:rsidRPr="007F58BA">
          <w:rPr>
            <w:noProof/>
          </w:rPr>
          <w:t>4</w:t>
        </w:r>
        <w:r w:rsidRPr="007F58BA">
          <w:rPr>
            <w:noProof/>
          </w:rPr>
          <w:fldChar w:fldCharType="end"/>
        </w:r>
      </w:hyperlink>
    </w:p>
    <w:p w:rsidR="007F58BA" w:rsidRPr="007F58BA" w:rsidRDefault="007F58BA">
      <w:pPr>
        <w:pStyle w:val="23"/>
        <w:rPr>
          <w:rFonts w:asciiTheme="minorHAnsi" w:eastAsiaTheme="minorEastAsia" w:hAnsiTheme="minorHAnsi" w:cstheme="minorBidi"/>
          <w:noProof/>
          <w:szCs w:val="22"/>
        </w:rPr>
      </w:pPr>
      <w:hyperlink w:anchor="_Toc189840857" w:history="1">
        <w:r w:rsidRPr="007F58BA">
          <w:rPr>
            <w:rStyle w:val="affff5"/>
            <w:noProof/>
            <w14:scene3d>
              <w14:camera w14:prst="orthographicFront"/>
              <w14:lightRig w14:rig="threePt" w14:dir="t">
                <w14:rot w14:lat="0" w14:lon="0" w14:rev="0"/>
              </w14:lightRig>
            </w14:scene3d>
          </w:rPr>
          <w:t>7.1</w:t>
        </w:r>
        <w:r>
          <w:rPr>
            <w:rStyle w:val="affff5"/>
            <w:noProof/>
            <w14:scene3d>
              <w14:camera w14:prst="orthographicFront"/>
              <w14:lightRig w14:rig="threePt" w14:dir="t">
                <w14:rot w14:lat="0" w14:lon="0" w14:rev="0"/>
              </w14:lightRig>
            </w14:scene3d>
          </w:rPr>
          <w:t xml:space="preserve"> </w:t>
        </w:r>
        <w:r w:rsidRPr="007F58BA">
          <w:rPr>
            <w:rStyle w:val="affff5"/>
            <w:rFonts w:hint="eastAsia"/>
            <w:noProof/>
          </w:rPr>
          <w:t xml:space="preserve"> 服务通用流程</w:t>
        </w:r>
        <w:r w:rsidRPr="007F58BA">
          <w:rPr>
            <w:noProof/>
          </w:rPr>
          <w:tab/>
        </w:r>
        <w:r w:rsidRPr="007F58BA">
          <w:rPr>
            <w:noProof/>
          </w:rPr>
          <w:fldChar w:fldCharType="begin"/>
        </w:r>
        <w:r w:rsidRPr="007F58BA">
          <w:rPr>
            <w:noProof/>
          </w:rPr>
          <w:instrText xml:space="preserve"> PAGEREF _Toc189840857 \h </w:instrText>
        </w:r>
        <w:r w:rsidRPr="007F58BA">
          <w:rPr>
            <w:noProof/>
          </w:rPr>
        </w:r>
        <w:r w:rsidRPr="007F58BA">
          <w:rPr>
            <w:noProof/>
          </w:rPr>
          <w:fldChar w:fldCharType="separate"/>
        </w:r>
        <w:r w:rsidRPr="007F58BA">
          <w:rPr>
            <w:noProof/>
          </w:rPr>
          <w:t>4</w:t>
        </w:r>
        <w:r w:rsidRPr="007F58BA">
          <w:rPr>
            <w:noProof/>
          </w:rPr>
          <w:fldChar w:fldCharType="end"/>
        </w:r>
      </w:hyperlink>
    </w:p>
    <w:p w:rsidR="007F58BA" w:rsidRPr="007F58BA" w:rsidRDefault="007F58BA">
      <w:pPr>
        <w:pStyle w:val="23"/>
        <w:rPr>
          <w:rFonts w:asciiTheme="minorHAnsi" w:eastAsiaTheme="minorEastAsia" w:hAnsiTheme="minorHAnsi" w:cstheme="minorBidi"/>
          <w:noProof/>
          <w:szCs w:val="22"/>
        </w:rPr>
      </w:pPr>
      <w:hyperlink w:anchor="_Toc189840858" w:history="1">
        <w:r w:rsidRPr="007F58BA">
          <w:rPr>
            <w:rStyle w:val="affff5"/>
            <w:noProof/>
            <w14:scene3d>
              <w14:camera w14:prst="orthographicFront"/>
              <w14:lightRig w14:rig="threePt" w14:dir="t">
                <w14:rot w14:lat="0" w14:lon="0" w14:rev="0"/>
              </w14:lightRig>
            </w14:scene3d>
          </w:rPr>
          <w:t>7.2</w:t>
        </w:r>
        <w:r>
          <w:rPr>
            <w:rStyle w:val="affff5"/>
            <w:noProof/>
            <w14:scene3d>
              <w14:camera w14:prst="orthographicFront"/>
              <w14:lightRig w14:rig="threePt" w14:dir="t">
                <w14:rot w14:lat="0" w14:lon="0" w14:rev="0"/>
              </w14:lightRig>
            </w14:scene3d>
          </w:rPr>
          <w:t xml:space="preserve"> </w:t>
        </w:r>
        <w:r w:rsidRPr="007F58BA">
          <w:rPr>
            <w:rStyle w:val="affff5"/>
            <w:rFonts w:hint="eastAsia"/>
            <w:noProof/>
          </w:rPr>
          <w:t xml:space="preserve"> 平台流程管理</w:t>
        </w:r>
        <w:r w:rsidRPr="007F58BA">
          <w:rPr>
            <w:noProof/>
          </w:rPr>
          <w:tab/>
        </w:r>
        <w:r w:rsidRPr="007F58BA">
          <w:rPr>
            <w:noProof/>
          </w:rPr>
          <w:fldChar w:fldCharType="begin"/>
        </w:r>
        <w:r w:rsidRPr="007F58BA">
          <w:rPr>
            <w:noProof/>
          </w:rPr>
          <w:instrText xml:space="preserve"> PAGEREF _Toc189840858 \h </w:instrText>
        </w:r>
        <w:r w:rsidRPr="007F58BA">
          <w:rPr>
            <w:noProof/>
          </w:rPr>
        </w:r>
        <w:r w:rsidRPr="007F58BA">
          <w:rPr>
            <w:noProof/>
          </w:rPr>
          <w:fldChar w:fldCharType="separate"/>
        </w:r>
        <w:r w:rsidRPr="007F58BA">
          <w:rPr>
            <w:noProof/>
          </w:rPr>
          <w:t>4</w:t>
        </w:r>
        <w:r w:rsidRPr="007F58BA">
          <w:rPr>
            <w:noProof/>
          </w:rPr>
          <w:fldChar w:fldCharType="end"/>
        </w:r>
      </w:hyperlink>
    </w:p>
    <w:p w:rsidR="007F58BA" w:rsidRPr="007F58BA" w:rsidRDefault="007F58BA">
      <w:pPr>
        <w:pStyle w:val="10"/>
        <w:tabs>
          <w:tab w:val="right" w:leader="dot" w:pos="9344"/>
        </w:tabs>
        <w:rPr>
          <w:rFonts w:asciiTheme="minorHAnsi" w:eastAsiaTheme="minorEastAsia" w:hAnsiTheme="minorHAnsi" w:cstheme="minorBidi"/>
          <w:noProof/>
          <w:szCs w:val="22"/>
        </w:rPr>
      </w:pPr>
      <w:hyperlink w:anchor="_Toc189840859" w:history="1">
        <w:r w:rsidRPr="007F58BA">
          <w:rPr>
            <w:rStyle w:val="affff5"/>
            <w:noProof/>
          </w:rPr>
          <w:t>8</w:t>
        </w:r>
        <w:r>
          <w:rPr>
            <w:rStyle w:val="affff5"/>
            <w:noProof/>
          </w:rPr>
          <w:t xml:space="preserve"> </w:t>
        </w:r>
        <w:r w:rsidRPr="007F58BA">
          <w:rPr>
            <w:rStyle w:val="affff5"/>
            <w:rFonts w:hint="eastAsia"/>
            <w:noProof/>
          </w:rPr>
          <w:t xml:space="preserve"> 服务评价与改进</w:t>
        </w:r>
        <w:r w:rsidRPr="007F58BA">
          <w:rPr>
            <w:noProof/>
          </w:rPr>
          <w:tab/>
        </w:r>
        <w:r w:rsidRPr="007F58BA">
          <w:rPr>
            <w:noProof/>
          </w:rPr>
          <w:fldChar w:fldCharType="begin"/>
        </w:r>
        <w:r w:rsidRPr="007F58BA">
          <w:rPr>
            <w:noProof/>
          </w:rPr>
          <w:instrText xml:space="preserve"> PAGEREF _Toc189840859 \h </w:instrText>
        </w:r>
        <w:r w:rsidRPr="007F58BA">
          <w:rPr>
            <w:noProof/>
          </w:rPr>
        </w:r>
        <w:r w:rsidRPr="007F58BA">
          <w:rPr>
            <w:noProof/>
          </w:rPr>
          <w:fldChar w:fldCharType="separate"/>
        </w:r>
        <w:r w:rsidRPr="007F58BA">
          <w:rPr>
            <w:noProof/>
          </w:rPr>
          <w:t>5</w:t>
        </w:r>
        <w:r w:rsidRPr="007F58BA">
          <w:rPr>
            <w:noProof/>
          </w:rPr>
          <w:fldChar w:fldCharType="end"/>
        </w:r>
      </w:hyperlink>
    </w:p>
    <w:p w:rsidR="007F58BA" w:rsidRPr="007F58BA" w:rsidRDefault="007F58BA">
      <w:pPr>
        <w:pStyle w:val="23"/>
        <w:rPr>
          <w:rFonts w:asciiTheme="minorHAnsi" w:eastAsiaTheme="minorEastAsia" w:hAnsiTheme="minorHAnsi" w:cstheme="minorBidi"/>
          <w:noProof/>
          <w:szCs w:val="22"/>
        </w:rPr>
      </w:pPr>
      <w:hyperlink w:anchor="_Toc189840860" w:history="1">
        <w:r w:rsidRPr="007F58BA">
          <w:rPr>
            <w:rStyle w:val="affff5"/>
            <w:noProof/>
            <w14:scene3d>
              <w14:camera w14:prst="orthographicFront"/>
              <w14:lightRig w14:rig="threePt" w14:dir="t">
                <w14:rot w14:lat="0" w14:lon="0" w14:rev="0"/>
              </w14:lightRig>
            </w14:scene3d>
          </w:rPr>
          <w:t>8.1</w:t>
        </w:r>
        <w:r>
          <w:rPr>
            <w:rStyle w:val="affff5"/>
            <w:noProof/>
            <w14:scene3d>
              <w14:camera w14:prst="orthographicFront"/>
              <w14:lightRig w14:rig="threePt" w14:dir="t">
                <w14:rot w14:lat="0" w14:lon="0" w14:rev="0"/>
              </w14:lightRig>
            </w14:scene3d>
          </w:rPr>
          <w:t xml:space="preserve"> </w:t>
        </w:r>
        <w:r w:rsidRPr="007F58BA">
          <w:rPr>
            <w:rStyle w:val="affff5"/>
            <w:rFonts w:hint="eastAsia"/>
            <w:noProof/>
          </w:rPr>
          <w:t xml:space="preserve"> 平台服务评价</w:t>
        </w:r>
        <w:r w:rsidRPr="007F58BA">
          <w:rPr>
            <w:noProof/>
          </w:rPr>
          <w:tab/>
        </w:r>
        <w:r w:rsidRPr="007F58BA">
          <w:rPr>
            <w:noProof/>
          </w:rPr>
          <w:fldChar w:fldCharType="begin"/>
        </w:r>
        <w:r w:rsidRPr="007F58BA">
          <w:rPr>
            <w:noProof/>
          </w:rPr>
          <w:instrText xml:space="preserve"> PAGEREF _Toc189840860 \h </w:instrText>
        </w:r>
        <w:r w:rsidRPr="007F58BA">
          <w:rPr>
            <w:noProof/>
          </w:rPr>
        </w:r>
        <w:r w:rsidRPr="007F58BA">
          <w:rPr>
            <w:noProof/>
          </w:rPr>
          <w:fldChar w:fldCharType="separate"/>
        </w:r>
        <w:r w:rsidRPr="007F58BA">
          <w:rPr>
            <w:noProof/>
          </w:rPr>
          <w:t>6</w:t>
        </w:r>
        <w:r w:rsidRPr="007F58BA">
          <w:rPr>
            <w:noProof/>
          </w:rPr>
          <w:fldChar w:fldCharType="end"/>
        </w:r>
      </w:hyperlink>
    </w:p>
    <w:p w:rsidR="007F58BA" w:rsidRPr="007F58BA" w:rsidRDefault="007F58BA">
      <w:pPr>
        <w:pStyle w:val="23"/>
        <w:rPr>
          <w:rFonts w:asciiTheme="minorHAnsi" w:eastAsiaTheme="minorEastAsia" w:hAnsiTheme="minorHAnsi" w:cstheme="minorBidi"/>
          <w:noProof/>
          <w:szCs w:val="22"/>
        </w:rPr>
      </w:pPr>
      <w:hyperlink w:anchor="_Toc189840861" w:history="1">
        <w:r w:rsidRPr="007F58BA">
          <w:rPr>
            <w:rStyle w:val="affff5"/>
            <w:noProof/>
            <w14:scene3d>
              <w14:camera w14:prst="orthographicFront"/>
              <w14:lightRig w14:rig="threePt" w14:dir="t">
                <w14:rot w14:lat="0" w14:lon="0" w14:rev="0"/>
              </w14:lightRig>
            </w14:scene3d>
          </w:rPr>
          <w:t>8.2</w:t>
        </w:r>
        <w:r>
          <w:rPr>
            <w:rStyle w:val="affff5"/>
            <w:noProof/>
            <w14:scene3d>
              <w14:camera w14:prst="orthographicFront"/>
              <w14:lightRig w14:rig="threePt" w14:dir="t">
                <w14:rot w14:lat="0" w14:lon="0" w14:rev="0"/>
              </w14:lightRig>
            </w14:scene3d>
          </w:rPr>
          <w:t xml:space="preserve"> </w:t>
        </w:r>
        <w:r w:rsidRPr="007F58BA">
          <w:rPr>
            <w:rStyle w:val="affff5"/>
            <w:rFonts w:hint="eastAsia"/>
            <w:noProof/>
          </w:rPr>
          <w:t xml:space="preserve"> 平台服务改进</w:t>
        </w:r>
        <w:r w:rsidRPr="007F58BA">
          <w:rPr>
            <w:noProof/>
          </w:rPr>
          <w:tab/>
        </w:r>
        <w:r w:rsidRPr="007F58BA">
          <w:rPr>
            <w:noProof/>
          </w:rPr>
          <w:fldChar w:fldCharType="begin"/>
        </w:r>
        <w:r w:rsidRPr="007F58BA">
          <w:rPr>
            <w:noProof/>
          </w:rPr>
          <w:instrText xml:space="preserve"> PAGEREF _Toc189840861 \h </w:instrText>
        </w:r>
        <w:r w:rsidRPr="007F58BA">
          <w:rPr>
            <w:noProof/>
          </w:rPr>
        </w:r>
        <w:r w:rsidRPr="007F58BA">
          <w:rPr>
            <w:noProof/>
          </w:rPr>
          <w:fldChar w:fldCharType="separate"/>
        </w:r>
        <w:r w:rsidRPr="007F58BA">
          <w:rPr>
            <w:noProof/>
          </w:rPr>
          <w:t>6</w:t>
        </w:r>
        <w:r w:rsidRPr="007F58BA">
          <w:rPr>
            <w:noProof/>
          </w:rPr>
          <w:fldChar w:fldCharType="end"/>
        </w:r>
      </w:hyperlink>
    </w:p>
    <w:p w:rsidR="007F58BA" w:rsidRPr="007F58BA" w:rsidRDefault="007F58BA">
      <w:pPr>
        <w:pStyle w:val="10"/>
        <w:tabs>
          <w:tab w:val="right" w:leader="dot" w:pos="9344"/>
        </w:tabs>
        <w:rPr>
          <w:rFonts w:asciiTheme="minorHAnsi" w:eastAsiaTheme="minorEastAsia" w:hAnsiTheme="minorHAnsi" w:cstheme="minorBidi"/>
          <w:noProof/>
          <w:szCs w:val="22"/>
        </w:rPr>
      </w:pPr>
      <w:hyperlink w:anchor="_Toc189840862" w:history="1">
        <w:r w:rsidRPr="007F58BA">
          <w:rPr>
            <w:rStyle w:val="affff5"/>
            <w:rFonts w:hint="eastAsia"/>
            <w:noProof/>
          </w:rPr>
          <w:t>附录</w:t>
        </w:r>
        <w:r>
          <w:rPr>
            <w:rStyle w:val="affff5"/>
            <w:rFonts w:hint="eastAsia"/>
            <w:noProof/>
          </w:rPr>
          <w:t>A</w:t>
        </w:r>
        <w:r w:rsidRPr="007F58BA">
          <w:rPr>
            <w:rStyle w:val="affff5"/>
            <w:rFonts w:hint="eastAsia"/>
            <w:noProof/>
          </w:rPr>
          <w:t>（资料性）</w:t>
        </w:r>
        <w:r>
          <w:rPr>
            <w:rStyle w:val="affff5"/>
            <w:noProof/>
          </w:rPr>
          <w:t xml:space="preserve"> </w:t>
        </w:r>
        <w:r w:rsidRPr="007F58BA">
          <w:rPr>
            <w:rStyle w:val="affff5"/>
            <w:noProof/>
          </w:rPr>
          <w:t xml:space="preserve"> </w:t>
        </w:r>
        <w:r w:rsidRPr="007F58BA">
          <w:rPr>
            <w:rStyle w:val="affff5"/>
            <w:rFonts w:hint="eastAsia"/>
            <w:noProof/>
          </w:rPr>
          <w:t>质量服务“一站式”平台服务通用流程管理示意图</w:t>
        </w:r>
        <w:r w:rsidRPr="007F58BA">
          <w:rPr>
            <w:noProof/>
          </w:rPr>
          <w:tab/>
        </w:r>
        <w:r w:rsidRPr="007F58BA">
          <w:rPr>
            <w:noProof/>
          </w:rPr>
          <w:fldChar w:fldCharType="begin"/>
        </w:r>
        <w:r w:rsidRPr="007F58BA">
          <w:rPr>
            <w:noProof/>
          </w:rPr>
          <w:instrText xml:space="preserve"> PAGEREF _Toc189840862 \h </w:instrText>
        </w:r>
        <w:r w:rsidRPr="007F58BA">
          <w:rPr>
            <w:noProof/>
          </w:rPr>
        </w:r>
        <w:r w:rsidRPr="007F58BA">
          <w:rPr>
            <w:noProof/>
          </w:rPr>
          <w:fldChar w:fldCharType="separate"/>
        </w:r>
        <w:r w:rsidRPr="007F58BA">
          <w:rPr>
            <w:noProof/>
          </w:rPr>
          <w:t>7</w:t>
        </w:r>
        <w:r w:rsidRPr="007F58BA">
          <w:rPr>
            <w:noProof/>
          </w:rPr>
          <w:fldChar w:fldCharType="end"/>
        </w:r>
      </w:hyperlink>
    </w:p>
    <w:p w:rsidR="007F58BA" w:rsidRPr="007F58BA" w:rsidRDefault="007F58BA" w:rsidP="007F58BA">
      <w:pPr>
        <w:pStyle w:val="affffff3"/>
        <w:spacing w:after="468"/>
        <w:sectPr w:rsidR="007F58BA" w:rsidRPr="007F58BA" w:rsidSect="007F58BA">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rsidRPr="007F58BA">
        <w:fldChar w:fldCharType="end"/>
      </w:r>
    </w:p>
    <w:p w:rsidR="006D2175" w:rsidRDefault="00F765F7">
      <w:pPr>
        <w:pStyle w:val="a6"/>
        <w:spacing w:before="900" w:after="468"/>
      </w:pPr>
      <w:bookmarkStart w:id="33" w:name="BookMark2"/>
      <w:bookmarkStart w:id="34" w:name="_Toc189840840"/>
      <w:bookmarkEnd w:id="31"/>
      <w:r>
        <w:rPr>
          <w:spacing w:val="320"/>
        </w:rPr>
        <w:lastRenderedPageBreak/>
        <w:t>前</w:t>
      </w:r>
      <w:r>
        <w:t>言</w:t>
      </w:r>
      <w:bookmarkEnd w:id="21"/>
      <w:bookmarkEnd w:id="22"/>
      <w:bookmarkEnd w:id="23"/>
      <w:bookmarkEnd w:id="24"/>
      <w:bookmarkEnd w:id="25"/>
      <w:bookmarkEnd w:id="26"/>
      <w:bookmarkEnd w:id="27"/>
      <w:bookmarkEnd w:id="28"/>
      <w:bookmarkEnd w:id="29"/>
      <w:bookmarkEnd w:id="30"/>
      <w:bookmarkEnd w:id="34"/>
    </w:p>
    <w:p w:rsidR="006D2175" w:rsidRDefault="00F765F7">
      <w:pPr>
        <w:pStyle w:val="affffe"/>
        <w:ind w:firstLine="420"/>
      </w:pPr>
      <w:r>
        <w:rPr>
          <w:rFonts w:hint="eastAsia"/>
        </w:rPr>
        <w:t>本文件按照GB/T 1.1—2020《标准化工作导则  第1部分：标准化文件的结构和起草规则》的规定起草。</w:t>
      </w:r>
    </w:p>
    <w:p w:rsidR="006D2175" w:rsidRDefault="00F765F7">
      <w:pPr>
        <w:pStyle w:val="affffe"/>
        <w:ind w:firstLine="420"/>
      </w:pPr>
      <w:r>
        <w:rPr>
          <w:rFonts w:hint="eastAsia"/>
        </w:rPr>
        <w:t>本文件由广西壮族自治区市场监督管理局提出并归口。</w:t>
      </w:r>
    </w:p>
    <w:p w:rsidR="006D2175" w:rsidRDefault="00F765F7">
      <w:pPr>
        <w:pStyle w:val="affffe"/>
        <w:ind w:firstLine="420"/>
      </w:pPr>
      <w:r>
        <w:rPr>
          <w:rFonts w:hint="eastAsia"/>
        </w:rPr>
        <w:t>本文件起草单位：广西壮族自治区标准技术研究院、广西壮族自治区产品质量检验研究院、柳州市标准技术和知识产权研究中心、广西壮族自治区计量检测研究院、百色市市场监督管理局、玉林市市场监督管理局</w:t>
      </w:r>
      <w:r>
        <w:rPr>
          <w:rFonts w:hAnsi="宋体" w:hint="eastAsia"/>
        </w:rPr>
        <w:t>。</w:t>
      </w:r>
    </w:p>
    <w:p w:rsidR="006D2175" w:rsidRDefault="00F765F7">
      <w:pPr>
        <w:pStyle w:val="affffe"/>
        <w:ind w:firstLine="420"/>
      </w:pPr>
      <w:r>
        <w:rPr>
          <w:rFonts w:hint="eastAsia"/>
        </w:rPr>
        <w:t>本文件主要起草人：</w:t>
      </w:r>
      <w:r>
        <w:t xml:space="preserve"> </w:t>
      </w:r>
    </w:p>
    <w:p w:rsidR="006D2175" w:rsidRDefault="006D2175">
      <w:pPr>
        <w:pStyle w:val="affffe"/>
        <w:ind w:firstLine="420"/>
      </w:pPr>
    </w:p>
    <w:p w:rsidR="006D2175" w:rsidRDefault="006D2175">
      <w:pPr>
        <w:pStyle w:val="affffe"/>
        <w:ind w:firstLine="420"/>
        <w:sectPr w:rsidR="006D2175">
          <w:pgSz w:w="11906" w:h="16838"/>
          <w:pgMar w:top="1928" w:right="1134" w:bottom="1134" w:left="1134" w:header="1418" w:footer="1134" w:gutter="284"/>
          <w:pgNumType w:fmt="upperRoman"/>
          <w:cols w:space="425"/>
          <w:formProt w:val="0"/>
          <w:docGrid w:type="lines" w:linePitch="312"/>
        </w:sectPr>
      </w:pPr>
    </w:p>
    <w:p w:rsidR="006D2175" w:rsidRDefault="006D2175">
      <w:pPr>
        <w:spacing w:line="20" w:lineRule="exact"/>
        <w:jc w:val="center"/>
        <w:rPr>
          <w:rFonts w:ascii="黑体" w:eastAsia="黑体" w:hAnsi="黑体"/>
          <w:sz w:val="32"/>
          <w:szCs w:val="32"/>
        </w:rPr>
      </w:pPr>
      <w:bookmarkStart w:id="35" w:name="BookMark4"/>
      <w:bookmarkEnd w:id="33"/>
    </w:p>
    <w:p w:rsidR="006D2175" w:rsidRDefault="006D2175">
      <w:pPr>
        <w:spacing w:line="20" w:lineRule="exact"/>
        <w:jc w:val="center"/>
        <w:rPr>
          <w:rFonts w:ascii="黑体" w:eastAsia="黑体" w:hAnsi="黑体"/>
          <w:sz w:val="32"/>
          <w:szCs w:val="32"/>
        </w:rPr>
      </w:pPr>
    </w:p>
    <w:bookmarkStart w:id="36" w:name="NEW_STAND_NAME" w:displacedByCustomXml="next"/>
    <w:sdt>
      <w:sdtPr>
        <w:tag w:val="NEW_STAND_NAME"/>
        <w:id w:val="595910757"/>
        <w:lock w:val="sdtLocked"/>
        <w:placeholder>
          <w:docPart w:val="2EACA6DD40FF4B1BB5BB426D798E6D73"/>
        </w:placeholder>
      </w:sdtPr>
      <w:sdtEndPr/>
      <w:sdtContent>
        <w:p w:rsidR="006D2175" w:rsidRDefault="00F765F7" w:rsidP="008B6080">
          <w:pPr>
            <w:pStyle w:val="afffffffff1"/>
            <w:spacing w:beforeLines="1" w:before="3" w:afterLines="220" w:after="686"/>
          </w:pPr>
          <w:r>
            <w:rPr>
              <w:rFonts w:hint="eastAsia"/>
            </w:rPr>
            <w:t>质量服务</w:t>
          </w:r>
          <w:r>
            <w:t>"一站式"平台建设和服务规范</w:t>
          </w:r>
        </w:p>
      </w:sdtContent>
    </w:sdt>
    <w:p w:rsidR="006D2175" w:rsidRDefault="00F765F7">
      <w:pPr>
        <w:pStyle w:val="affc"/>
        <w:spacing w:before="312" w:after="312"/>
      </w:pPr>
      <w:bookmarkStart w:id="37" w:name="_Toc127973799"/>
      <w:bookmarkStart w:id="38" w:name="_Toc26648465"/>
      <w:bookmarkStart w:id="39" w:name="_Toc24884211"/>
      <w:bookmarkStart w:id="40" w:name="_Toc24884218"/>
      <w:bookmarkStart w:id="41" w:name="_Toc26986771"/>
      <w:bookmarkStart w:id="42" w:name="_Toc17233325"/>
      <w:bookmarkStart w:id="43" w:name="_Toc97191423"/>
      <w:bookmarkStart w:id="44" w:name="_Toc127972865"/>
      <w:bookmarkStart w:id="45" w:name="_Toc17233333"/>
      <w:bookmarkStart w:id="46" w:name="_Toc26986530"/>
      <w:bookmarkStart w:id="47" w:name="_Toc171426730"/>
      <w:bookmarkStart w:id="48" w:name="_Toc183529083"/>
      <w:bookmarkStart w:id="49" w:name="_Toc128037495"/>
      <w:bookmarkStart w:id="50" w:name="_Toc188531688"/>
      <w:bookmarkStart w:id="51" w:name="_Toc172729003"/>
      <w:bookmarkStart w:id="52" w:name="_Toc26718930"/>
      <w:bookmarkStart w:id="53" w:name="_Toc189827046"/>
      <w:bookmarkStart w:id="54" w:name="_Toc189837032"/>
      <w:bookmarkStart w:id="55" w:name="_Toc189838888"/>
      <w:bookmarkStart w:id="56" w:name="_Toc189840841"/>
      <w:bookmarkEnd w:id="36"/>
      <w:r>
        <w:rPr>
          <w:rFonts w:hint="eastAsia"/>
        </w:rPr>
        <w:t>范围</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6D2175" w:rsidRDefault="00F765F7">
      <w:pPr>
        <w:pStyle w:val="affffe"/>
        <w:ind w:firstLine="420"/>
      </w:pPr>
      <w:bookmarkStart w:id="57" w:name="_Toc24884212"/>
      <w:bookmarkStart w:id="58" w:name="_Toc17233326"/>
      <w:bookmarkStart w:id="59" w:name="_Toc26648466"/>
      <w:bookmarkStart w:id="60" w:name="_Toc17233334"/>
      <w:bookmarkStart w:id="61" w:name="_Toc24884219"/>
      <w:r>
        <w:rPr>
          <w:rFonts w:hint="eastAsia"/>
        </w:rPr>
        <w:t>本文件规定了质量服务“一站式”平台（以下简称“平台”）的基本原则、建设</w:t>
      </w:r>
      <w:r w:rsidR="00CA2EED">
        <w:rPr>
          <w:rFonts w:hint="eastAsia"/>
        </w:rPr>
        <w:t>与服务要求、服务范围及内容、</w:t>
      </w:r>
      <w:r>
        <w:rPr>
          <w:rFonts w:hint="eastAsia"/>
        </w:rPr>
        <w:t>管理</w:t>
      </w:r>
      <w:r w:rsidR="00CA2EED">
        <w:rPr>
          <w:rFonts w:hint="eastAsia"/>
        </w:rPr>
        <w:t>要求</w:t>
      </w:r>
      <w:r>
        <w:rPr>
          <w:rFonts w:hint="eastAsia"/>
        </w:rPr>
        <w:t>、服务评价与改进。</w:t>
      </w:r>
    </w:p>
    <w:p w:rsidR="006D2175" w:rsidRDefault="00F765F7">
      <w:pPr>
        <w:pStyle w:val="affffe"/>
        <w:ind w:firstLine="420"/>
      </w:pPr>
      <w:r>
        <w:rPr>
          <w:rFonts w:hint="eastAsia"/>
        </w:rPr>
        <w:t>本文件适用于广西壮族自治区行政区域内质量服务“一站式”平台的建设和服务提供。</w:t>
      </w:r>
    </w:p>
    <w:p w:rsidR="006D2175" w:rsidRDefault="00F765F7">
      <w:pPr>
        <w:pStyle w:val="affc"/>
        <w:spacing w:before="312" w:after="312"/>
      </w:pPr>
      <w:bookmarkStart w:id="62" w:name="_Toc26718931"/>
      <w:bookmarkStart w:id="63" w:name="_Toc188531689"/>
      <w:bookmarkStart w:id="64" w:name="_Toc26986531"/>
      <w:bookmarkStart w:id="65" w:name="_Toc26986772"/>
      <w:bookmarkStart w:id="66" w:name="_Toc128037496"/>
      <w:bookmarkStart w:id="67" w:name="_Toc183529084"/>
      <w:bookmarkStart w:id="68" w:name="_Toc127972866"/>
      <w:bookmarkStart w:id="69" w:name="_Toc97191424"/>
      <w:bookmarkStart w:id="70" w:name="_Toc171426731"/>
      <w:bookmarkStart w:id="71" w:name="_Toc172729004"/>
      <w:bookmarkStart w:id="72" w:name="_Toc127973800"/>
      <w:bookmarkStart w:id="73" w:name="_Toc189827047"/>
      <w:bookmarkStart w:id="74" w:name="_Toc189837033"/>
      <w:bookmarkStart w:id="75" w:name="_Toc189838889"/>
      <w:bookmarkStart w:id="76" w:name="_Toc189840842"/>
      <w:r>
        <w:rPr>
          <w:rFonts w:hint="eastAsia"/>
        </w:rPr>
        <w:t>规范性引用文件</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sdt>
      <w:sdtPr>
        <w:rPr>
          <w:rFonts w:hint="eastAsia"/>
        </w:rPr>
        <w:id w:val="715848253"/>
        <w:placeholder>
          <w:docPart w:val="C371415C3EA3427AB3E0F7084634C17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6D2175" w:rsidRDefault="00F765F7">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D2175" w:rsidRDefault="00F765F7">
      <w:pPr>
        <w:pStyle w:val="affffe"/>
        <w:ind w:firstLine="420"/>
      </w:pPr>
      <w:bookmarkStart w:id="77" w:name="_Toc171426732"/>
      <w:bookmarkStart w:id="78" w:name="_Toc128037497"/>
      <w:bookmarkStart w:id="79" w:name="_Toc127972867"/>
      <w:bookmarkStart w:id="80" w:name="_Toc127973801"/>
      <w:bookmarkStart w:id="81" w:name="_Toc97191425"/>
      <w:r>
        <w:rPr>
          <w:rFonts w:hint="eastAsia"/>
        </w:rPr>
        <w:t>GB 37488 公共场所卫生指标及限值要求</w:t>
      </w:r>
    </w:p>
    <w:p w:rsidR="006D2175" w:rsidRDefault="00F765F7">
      <w:pPr>
        <w:pStyle w:val="affffe"/>
        <w:ind w:firstLine="420"/>
      </w:pPr>
      <w:r>
        <w:rPr>
          <w:rFonts w:hint="eastAsia"/>
        </w:rPr>
        <w:t>GB 50016</w:t>
      </w:r>
      <w:r>
        <w:t xml:space="preserve"> </w:t>
      </w:r>
      <w:r>
        <w:rPr>
          <w:rFonts w:hint="eastAsia"/>
        </w:rPr>
        <w:t>建筑设计防火规范</w:t>
      </w:r>
    </w:p>
    <w:p w:rsidR="006D2175" w:rsidRDefault="00F765F7">
      <w:pPr>
        <w:pStyle w:val="affc"/>
        <w:spacing w:before="312" w:after="312"/>
      </w:pPr>
      <w:bookmarkStart w:id="82" w:name="_Toc183529085"/>
      <w:bookmarkStart w:id="83" w:name="_Toc188531690"/>
      <w:bookmarkStart w:id="84" w:name="_Toc172729005"/>
      <w:bookmarkStart w:id="85" w:name="_Toc189827048"/>
      <w:bookmarkStart w:id="86" w:name="_Toc189837034"/>
      <w:bookmarkStart w:id="87" w:name="_Toc189838890"/>
      <w:bookmarkStart w:id="88" w:name="_Toc189840843"/>
      <w:r>
        <w:rPr>
          <w:rFonts w:hint="eastAsia"/>
          <w:szCs w:val="21"/>
        </w:rPr>
        <w:t>术语和定义</w:t>
      </w:r>
      <w:bookmarkEnd w:id="77"/>
      <w:bookmarkEnd w:id="78"/>
      <w:bookmarkEnd w:id="79"/>
      <w:bookmarkEnd w:id="80"/>
      <w:bookmarkEnd w:id="81"/>
      <w:bookmarkEnd w:id="82"/>
      <w:bookmarkEnd w:id="83"/>
      <w:bookmarkEnd w:id="84"/>
      <w:bookmarkEnd w:id="85"/>
      <w:bookmarkEnd w:id="86"/>
      <w:bookmarkEnd w:id="87"/>
      <w:bookmarkEnd w:id="88"/>
    </w:p>
    <w:bookmarkStart w:id="89" w:name="_Toc26986532" w:displacedByCustomXml="next"/>
    <w:bookmarkEnd w:id="89" w:displacedByCustomXml="next"/>
    <w:sdt>
      <w:sdtPr>
        <w:id w:val="-1909835108"/>
        <w:placeholder>
          <w:docPart w:val="DB6D71A7AEB247F887A6F3405B5554A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6D2175" w:rsidRDefault="00F765F7">
          <w:pPr>
            <w:pStyle w:val="affffe"/>
            <w:ind w:firstLine="420"/>
          </w:pPr>
          <w:r>
            <w:t>下列术语和定义适用于本文件。</w:t>
          </w:r>
        </w:p>
      </w:sdtContent>
    </w:sdt>
    <w:p w:rsidR="006D2175" w:rsidRDefault="00F765F7">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质量服务  quality service</w:t>
      </w:r>
    </w:p>
    <w:p w:rsidR="006D2175" w:rsidRPr="000246E0" w:rsidRDefault="00F765F7">
      <w:pPr>
        <w:pStyle w:val="affffe"/>
        <w:ind w:firstLine="420"/>
        <w:rPr>
          <w:rFonts w:ascii="Calibri" w:hAnsi="Calibri"/>
        </w:rPr>
      </w:pPr>
      <w:r w:rsidRPr="000246E0">
        <w:rPr>
          <w:rFonts w:hint="eastAsia"/>
        </w:rPr>
        <w:t>第三方技术机构面向经营主体提供的</w:t>
      </w:r>
      <w:r w:rsidR="0065115D" w:rsidRPr="000246E0">
        <w:rPr>
          <w:rFonts w:hint="eastAsia"/>
        </w:rPr>
        <w:t>计量、标准化、认证认可、检验检测、</w:t>
      </w:r>
      <w:r w:rsidR="00495D3B" w:rsidRPr="000246E0">
        <w:rPr>
          <w:rFonts w:hint="eastAsia"/>
        </w:rPr>
        <w:t>特种设备、质量管理、商标品牌等方面的技术服务。</w:t>
      </w:r>
    </w:p>
    <w:p w:rsidR="006D2175" w:rsidRDefault="00F765F7">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“一站式”平台  "One-stop" platform</w:t>
      </w:r>
    </w:p>
    <w:p w:rsidR="006D2175" w:rsidRDefault="00F765F7">
      <w:pPr>
        <w:pStyle w:val="affffe"/>
        <w:ind w:firstLine="420"/>
      </w:pPr>
      <w:r>
        <w:rPr>
          <w:rFonts w:hAnsi="宋体" w:hint="eastAsia"/>
        </w:rPr>
        <w:t>通过系统化集成，提供“一站式”业务办理的线下、线上或线下/线上平台。线下平台一般指提供技术服务的窗口、实体站点、综合服务体等，线上平台一般指提供远程服务的互联网平台，包括网站、APP、小程序等。</w:t>
      </w:r>
    </w:p>
    <w:p w:rsidR="006D2175" w:rsidRDefault="00F765F7">
      <w:pPr>
        <w:pStyle w:val="affc"/>
        <w:spacing w:before="312" w:after="312"/>
      </w:pPr>
      <w:bookmarkStart w:id="90" w:name="_Toc183529086"/>
      <w:bookmarkStart w:id="91" w:name="_Toc172729006"/>
      <w:bookmarkStart w:id="92" w:name="_Toc188531691"/>
      <w:bookmarkStart w:id="93" w:name="_Toc189827049"/>
      <w:bookmarkStart w:id="94" w:name="_Toc189837035"/>
      <w:bookmarkStart w:id="95" w:name="_Toc189838891"/>
      <w:bookmarkStart w:id="96" w:name="_Toc128037498"/>
      <w:bookmarkStart w:id="97" w:name="_Toc171426733"/>
      <w:bookmarkStart w:id="98" w:name="_Toc189840844"/>
      <w:r>
        <w:rPr>
          <w:rFonts w:hint="eastAsia"/>
        </w:rPr>
        <w:t>基本原则</w:t>
      </w:r>
      <w:bookmarkEnd w:id="90"/>
      <w:bookmarkEnd w:id="91"/>
      <w:bookmarkEnd w:id="92"/>
      <w:bookmarkEnd w:id="93"/>
      <w:bookmarkEnd w:id="94"/>
      <w:bookmarkEnd w:id="95"/>
      <w:bookmarkEnd w:id="98"/>
    </w:p>
    <w:p w:rsidR="006D2175" w:rsidRDefault="00F765F7">
      <w:pPr>
        <w:pStyle w:val="affd"/>
        <w:spacing w:before="156" w:after="156"/>
      </w:pPr>
      <w:bookmarkStart w:id="99" w:name="_Toc183529087"/>
      <w:bookmarkStart w:id="100" w:name="_Toc188531692"/>
      <w:bookmarkStart w:id="101" w:name="_Toc189827050"/>
      <w:bookmarkStart w:id="102" w:name="_Toc189837036"/>
      <w:bookmarkStart w:id="103" w:name="_Toc189838892"/>
      <w:bookmarkStart w:id="104" w:name="_Hlk172729570"/>
      <w:bookmarkStart w:id="105" w:name="_Toc189840845"/>
      <w:r>
        <w:rPr>
          <w:rFonts w:hint="eastAsia"/>
        </w:rPr>
        <w:t>统筹建设原则</w:t>
      </w:r>
      <w:bookmarkEnd w:id="99"/>
      <w:bookmarkEnd w:id="100"/>
      <w:bookmarkEnd w:id="101"/>
      <w:bookmarkEnd w:id="102"/>
      <w:bookmarkEnd w:id="103"/>
      <w:bookmarkEnd w:id="105"/>
    </w:p>
    <w:bookmarkEnd w:id="104"/>
    <w:p w:rsidR="006D2175" w:rsidRDefault="00F765F7">
      <w:pPr>
        <w:pStyle w:val="affffe"/>
        <w:ind w:firstLine="420"/>
      </w:pPr>
      <w:r>
        <w:rPr>
          <w:rFonts w:hint="eastAsia"/>
        </w:rPr>
        <w:t>注重全盘统筹建设，按照政府引导与市场运作相结合，坚持公益性、普惠性为主，充分调动社会力量参与的运营模式，合理布局，开放共享，补齐资源短板，避免盲目重复建设。</w:t>
      </w:r>
    </w:p>
    <w:p w:rsidR="006D2175" w:rsidRDefault="00F765F7">
      <w:pPr>
        <w:pStyle w:val="affd"/>
        <w:spacing w:before="156" w:after="156"/>
      </w:pPr>
      <w:bookmarkStart w:id="106" w:name="_Toc183529088"/>
      <w:bookmarkStart w:id="107" w:name="_Toc188531693"/>
      <w:bookmarkStart w:id="108" w:name="_Toc189827051"/>
      <w:bookmarkStart w:id="109" w:name="_Toc189837037"/>
      <w:bookmarkStart w:id="110" w:name="_Toc189838893"/>
      <w:bookmarkStart w:id="111" w:name="_Toc189840846"/>
      <w:r>
        <w:rPr>
          <w:rFonts w:hint="eastAsia"/>
        </w:rPr>
        <w:t>需求导向原则</w:t>
      </w:r>
      <w:bookmarkEnd w:id="106"/>
      <w:bookmarkEnd w:id="107"/>
      <w:bookmarkEnd w:id="108"/>
      <w:bookmarkEnd w:id="109"/>
      <w:bookmarkEnd w:id="110"/>
      <w:bookmarkEnd w:id="111"/>
    </w:p>
    <w:p w:rsidR="006D2175" w:rsidRDefault="00F765F7">
      <w:pPr>
        <w:pStyle w:val="affffe"/>
        <w:ind w:firstLine="420"/>
      </w:pPr>
      <w:r>
        <w:rPr>
          <w:rFonts w:hint="eastAsia"/>
        </w:rPr>
        <w:t>平台建设应重视地方特色产业特征和重点产业布局，以服务对象的实际需求出发，提供差异化的质量服务。</w:t>
      </w:r>
    </w:p>
    <w:p w:rsidR="006D2175" w:rsidRDefault="00F765F7">
      <w:pPr>
        <w:pStyle w:val="affd"/>
        <w:spacing w:before="156" w:after="156"/>
      </w:pPr>
      <w:bookmarkStart w:id="112" w:name="_Toc188531694"/>
      <w:bookmarkStart w:id="113" w:name="_Toc183529090"/>
      <w:bookmarkStart w:id="114" w:name="_Toc189827052"/>
      <w:bookmarkStart w:id="115" w:name="_Toc189837038"/>
      <w:bookmarkStart w:id="116" w:name="_Toc189838894"/>
      <w:bookmarkStart w:id="117" w:name="_Toc189840847"/>
      <w:r>
        <w:rPr>
          <w:rFonts w:hint="eastAsia"/>
        </w:rPr>
        <w:t>便利化服务原则</w:t>
      </w:r>
      <w:bookmarkEnd w:id="112"/>
      <w:bookmarkEnd w:id="113"/>
      <w:bookmarkEnd w:id="114"/>
      <w:bookmarkEnd w:id="115"/>
      <w:bookmarkEnd w:id="116"/>
      <w:bookmarkEnd w:id="117"/>
    </w:p>
    <w:p w:rsidR="006D2175" w:rsidRDefault="00F765F7">
      <w:pPr>
        <w:pStyle w:val="affffe"/>
        <w:ind w:firstLine="420"/>
      </w:pPr>
      <w:r>
        <w:rPr>
          <w:rFonts w:hint="eastAsia"/>
        </w:rPr>
        <w:lastRenderedPageBreak/>
        <w:t>根据地方实际情况提供多类型便利化服务，以“最多跑一次”、“一件事一次办”为目标，简化服务手续和操作过程，优化服务方式。</w:t>
      </w:r>
    </w:p>
    <w:p w:rsidR="006D2175" w:rsidRDefault="00F765F7">
      <w:pPr>
        <w:pStyle w:val="affc"/>
        <w:spacing w:before="312" w:after="312"/>
      </w:pPr>
      <w:bookmarkStart w:id="118" w:name="_Toc172729007"/>
      <w:bookmarkStart w:id="119" w:name="_Toc188531695"/>
      <w:bookmarkStart w:id="120" w:name="_Toc183529091"/>
      <w:bookmarkStart w:id="121" w:name="_Toc189827053"/>
      <w:bookmarkStart w:id="122" w:name="_Toc189837039"/>
      <w:bookmarkStart w:id="123" w:name="_Toc189838895"/>
      <w:bookmarkStart w:id="124" w:name="_Toc189840848"/>
      <w:r>
        <w:rPr>
          <w:rFonts w:hint="eastAsia"/>
        </w:rPr>
        <w:t>建设</w:t>
      </w:r>
      <w:r w:rsidR="00A7543D">
        <w:rPr>
          <w:rFonts w:hint="eastAsia"/>
        </w:rPr>
        <w:t>与服务</w:t>
      </w:r>
      <w:r>
        <w:rPr>
          <w:rFonts w:hint="eastAsia"/>
        </w:rPr>
        <w:t>要求</w:t>
      </w:r>
      <w:bookmarkEnd w:id="96"/>
      <w:bookmarkEnd w:id="97"/>
      <w:bookmarkEnd w:id="118"/>
      <w:bookmarkEnd w:id="119"/>
      <w:bookmarkEnd w:id="120"/>
      <w:bookmarkEnd w:id="121"/>
      <w:bookmarkEnd w:id="122"/>
      <w:bookmarkEnd w:id="123"/>
      <w:bookmarkEnd w:id="124"/>
    </w:p>
    <w:p w:rsidR="006D2175" w:rsidRDefault="00F765F7">
      <w:pPr>
        <w:pStyle w:val="affd"/>
        <w:spacing w:before="156" w:after="156"/>
      </w:pPr>
      <w:bookmarkStart w:id="125" w:name="_Toc128037499"/>
      <w:bookmarkStart w:id="126" w:name="_Toc172729008"/>
      <w:bookmarkStart w:id="127" w:name="_Toc118200853"/>
      <w:bookmarkStart w:id="128" w:name="_Toc114754368"/>
      <w:bookmarkStart w:id="129" w:name="_Toc183529092"/>
      <w:bookmarkStart w:id="130" w:name="_Toc171426734"/>
      <w:bookmarkStart w:id="131" w:name="_Toc188531696"/>
      <w:bookmarkStart w:id="132" w:name="_Toc113372576"/>
      <w:bookmarkStart w:id="133" w:name="_Toc113371043"/>
      <w:bookmarkStart w:id="134" w:name="_Toc189827054"/>
      <w:bookmarkStart w:id="135" w:name="_Toc189837040"/>
      <w:bookmarkStart w:id="136" w:name="_Toc189838896"/>
      <w:bookmarkStart w:id="137" w:name="_Toc189840849"/>
      <w:r>
        <w:rPr>
          <w:rFonts w:hint="eastAsia"/>
        </w:rPr>
        <w:t>平台基本建设要求</w:t>
      </w:r>
      <w:bookmarkEnd w:id="125"/>
      <w:bookmarkEnd w:id="126"/>
      <w:bookmarkEnd w:id="127"/>
      <w:bookmarkEnd w:id="128"/>
      <w:bookmarkEnd w:id="129"/>
      <w:bookmarkEnd w:id="130"/>
      <w:bookmarkEnd w:id="131"/>
      <w:bookmarkEnd w:id="132"/>
      <w:bookmarkEnd w:id="133"/>
      <w:bookmarkEnd w:id="134"/>
      <w:bookmarkEnd w:id="135"/>
      <w:bookmarkEnd w:id="136"/>
      <w:bookmarkEnd w:id="137"/>
    </w:p>
    <w:p w:rsidR="006D2175" w:rsidRDefault="00F765F7">
      <w:pPr>
        <w:pStyle w:val="affffffffa"/>
      </w:pPr>
      <w:r>
        <w:rPr>
          <w:rFonts w:hint="eastAsia"/>
        </w:rPr>
        <w:t>平台建设可采用线上、线下和线上线下结合模式。</w:t>
      </w:r>
    </w:p>
    <w:p w:rsidR="006D2175" w:rsidRDefault="00F765F7">
      <w:pPr>
        <w:pStyle w:val="affffffffa"/>
      </w:pPr>
      <w:r>
        <w:rPr>
          <w:rFonts w:hint="eastAsia"/>
        </w:rPr>
        <w:t>平台应围绕本地重点产业、重点工业园区发展需要，结合行业特点和资源现状，灵活建设服务平台，提供企业全产业链条、</w:t>
      </w:r>
      <w:proofErr w:type="gramStart"/>
      <w:r>
        <w:rPr>
          <w:rFonts w:hint="eastAsia"/>
        </w:rPr>
        <w:t>全经营</w:t>
      </w:r>
      <w:proofErr w:type="gramEnd"/>
      <w:r>
        <w:rPr>
          <w:rFonts w:hint="eastAsia"/>
        </w:rPr>
        <w:t>周期所需的质量服务。</w:t>
      </w:r>
    </w:p>
    <w:p w:rsidR="006D2175" w:rsidRDefault="00F765F7">
      <w:pPr>
        <w:pStyle w:val="affffffffa"/>
      </w:pPr>
      <w:r>
        <w:rPr>
          <w:rFonts w:hint="eastAsia"/>
        </w:rPr>
        <w:t>平台应结合政府相关部门、质量技术服务机构、科研机构、高校等非企业机构质量服务资源，逐步构建区域质量服务网络。</w:t>
      </w:r>
    </w:p>
    <w:p w:rsidR="006D2175" w:rsidRDefault="00F765F7">
      <w:pPr>
        <w:pStyle w:val="affffffffa"/>
      </w:pPr>
      <w:r>
        <w:rPr>
          <w:rFonts w:hint="eastAsia"/>
        </w:rPr>
        <w:t>平台应依据规范化、标准化的要求制定服务指南。</w:t>
      </w:r>
    </w:p>
    <w:p w:rsidR="006D2175" w:rsidRDefault="00F765F7">
      <w:pPr>
        <w:pStyle w:val="affffffffa"/>
      </w:pPr>
      <w:r>
        <w:rPr>
          <w:rFonts w:hint="eastAsia"/>
        </w:rPr>
        <w:t>平台应及时归集和更新质量服务基础信息数据，完善服务功能。</w:t>
      </w:r>
    </w:p>
    <w:p w:rsidR="006D2175" w:rsidRDefault="00F765F7">
      <w:pPr>
        <w:pStyle w:val="affffffffa"/>
      </w:pPr>
      <w:r>
        <w:rPr>
          <w:rFonts w:hint="eastAsia"/>
        </w:rPr>
        <w:t>平台应协调各层级和各类质量技术服务机构。</w:t>
      </w:r>
    </w:p>
    <w:p w:rsidR="006D2175" w:rsidRDefault="00F765F7">
      <w:pPr>
        <w:pStyle w:val="affffffffa"/>
      </w:pPr>
      <w:r>
        <w:rPr>
          <w:rFonts w:hint="eastAsia"/>
        </w:rPr>
        <w:t>平台应做好平台入驻专家和机构资质管理。</w:t>
      </w:r>
    </w:p>
    <w:p w:rsidR="006D2175" w:rsidRDefault="00F765F7">
      <w:pPr>
        <w:pStyle w:val="affffffffa"/>
      </w:pPr>
      <w:r>
        <w:rPr>
          <w:rFonts w:hint="eastAsia"/>
        </w:rPr>
        <w:t>平台应建立并严格遵守安全保密相关的规章制度，确保服务对象信息数据以及商业秘密不被泄漏，在数据合法共享时应作脱敏处理。</w:t>
      </w:r>
    </w:p>
    <w:p w:rsidR="006D2175" w:rsidRDefault="00F765F7">
      <w:pPr>
        <w:pStyle w:val="affd"/>
        <w:spacing w:before="156" w:after="156"/>
      </w:pPr>
      <w:bookmarkStart w:id="138" w:name="_Toc183529093"/>
      <w:bookmarkStart w:id="139" w:name="_Toc172729009"/>
      <w:bookmarkStart w:id="140" w:name="_Toc188531697"/>
      <w:bookmarkStart w:id="141" w:name="_Toc128037500"/>
      <w:bookmarkStart w:id="142" w:name="_Toc171426735"/>
      <w:bookmarkStart w:id="143" w:name="_Toc189827055"/>
      <w:bookmarkStart w:id="144" w:name="_Toc189837041"/>
      <w:bookmarkStart w:id="145" w:name="_Toc189838897"/>
      <w:bookmarkStart w:id="146" w:name="_Toc189840850"/>
      <w:r>
        <w:rPr>
          <w:rFonts w:hint="eastAsia"/>
        </w:rPr>
        <w:t>线下平台办公</w:t>
      </w:r>
      <w:r w:rsidR="007509E1">
        <w:rPr>
          <w:rFonts w:hint="eastAsia"/>
        </w:rPr>
        <w:t>场所</w:t>
      </w:r>
      <w:r>
        <w:rPr>
          <w:rFonts w:hint="eastAsia"/>
        </w:rPr>
        <w:t>要求</w:t>
      </w:r>
      <w:bookmarkEnd w:id="138"/>
      <w:bookmarkEnd w:id="139"/>
      <w:bookmarkEnd w:id="140"/>
      <w:bookmarkEnd w:id="141"/>
      <w:bookmarkEnd w:id="142"/>
      <w:bookmarkEnd w:id="143"/>
      <w:bookmarkEnd w:id="144"/>
      <w:bookmarkEnd w:id="145"/>
      <w:bookmarkEnd w:id="146"/>
    </w:p>
    <w:p w:rsidR="006D2175" w:rsidRDefault="002C1EF0">
      <w:pPr>
        <w:pStyle w:val="affffffffa"/>
      </w:pPr>
      <w:r>
        <w:rPr>
          <w:rFonts w:hint="eastAsia"/>
        </w:rPr>
        <w:t>线下</w:t>
      </w:r>
      <w:r w:rsidR="00F765F7">
        <w:rPr>
          <w:rFonts w:hint="eastAsia"/>
        </w:rPr>
        <w:t>平台选址应统筹布局，选址应在企业较集中、质量</w:t>
      </w:r>
      <w:r w:rsidR="006E10BE">
        <w:rPr>
          <w:rFonts w:hint="eastAsia"/>
        </w:rPr>
        <w:t>服务</w:t>
      </w:r>
      <w:r w:rsidR="00F765F7">
        <w:rPr>
          <w:rFonts w:hint="eastAsia"/>
        </w:rPr>
        <w:t>需求较多、企业积极性较高、交通便捷、配套条件较好的区域。</w:t>
      </w:r>
    </w:p>
    <w:p w:rsidR="006D2175" w:rsidRDefault="002C1EF0">
      <w:pPr>
        <w:pStyle w:val="affffffffa"/>
      </w:pPr>
      <w:r>
        <w:rPr>
          <w:rFonts w:hint="eastAsia"/>
        </w:rPr>
        <w:t>线下</w:t>
      </w:r>
      <w:r w:rsidR="00922835">
        <w:rPr>
          <w:rFonts w:hint="eastAsia"/>
          <w:color w:val="000000"/>
          <w:szCs w:val="21"/>
        </w:rPr>
        <w:t>平台办公场所</w:t>
      </w:r>
      <w:r w:rsidR="00F765F7">
        <w:rPr>
          <w:rFonts w:hint="eastAsia"/>
          <w:color w:val="000000"/>
          <w:szCs w:val="21"/>
        </w:rPr>
        <w:t>室内环境和空气质量等应符合GB 37488的要求。</w:t>
      </w:r>
    </w:p>
    <w:p w:rsidR="006D2175" w:rsidRDefault="002C1EF0">
      <w:pPr>
        <w:pStyle w:val="affffffffa"/>
      </w:pPr>
      <w:r>
        <w:rPr>
          <w:rFonts w:hint="eastAsia"/>
        </w:rPr>
        <w:t>线下</w:t>
      </w:r>
      <w:r w:rsidR="00922835">
        <w:rPr>
          <w:rFonts w:hint="eastAsia"/>
        </w:rPr>
        <w:t>平台办公</w:t>
      </w:r>
      <w:r w:rsidR="00F765F7">
        <w:rPr>
          <w:rFonts w:hint="eastAsia"/>
        </w:rPr>
        <w:t>场所应符合GB 50016的要求，配备符合消防安全规定的消防器材、应急照明灯和标志等。</w:t>
      </w:r>
    </w:p>
    <w:p w:rsidR="006D2175" w:rsidRDefault="00F765F7">
      <w:pPr>
        <w:pStyle w:val="affd"/>
        <w:spacing w:before="156" w:after="156"/>
      </w:pPr>
      <w:bookmarkStart w:id="147" w:name="_Toc171426736"/>
      <w:bookmarkStart w:id="148" w:name="_Toc188531698"/>
      <w:bookmarkStart w:id="149" w:name="_Toc183529094"/>
      <w:bookmarkStart w:id="150" w:name="_Toc172729010"/>
      <w:bookmarkStart w:id="151" w:name="_Toc128037501"/>
      <w:bookmarkStart w:id="152" w:name="_Toc189827056"/>
      <w:bookmarkStart w:id="153" w:name="_Toc189837042"/>
      <w:bookmarkStart w:id="154" w:name="_Toc189838898"/>
      <w:bookmarkStart w:id="155" w:name="_Toc189840851"/>
      <w:r>
        <w:rPr>
          <w:rFonts w:hint="eastAsia"/>
        </w:rPr>
        <w:t>线上平台</w:t>
      </w:r>
      <w:r w:rsidR="00A20AB8">
        <w:rPr>
          <w:rFonts w:hint="eastAsia"/>
        </w:rPr>
        <w:t>软硬件</w:t>
      </w:r>
      <w:r>
        <w:rPr>
          <w:rFonts w:hint="eastAsia"/>
        </w:rPr>
        <w:t>要求</w:t>
      </w:r>
      <w:bookmarkEnd w:id="147"/>
      <w:bookmarkEnd w:id="148"/>
      <w:bookmarkEnd w:id="149"/>
      <w:bookmarkEnd w:id="150"/>
      <w:bookmarkEnd w:id="151"/>
      <w:bookmarkEnd w:id="152"/>
      <w:bookmarkEnd w:id="153"/>
      <w:bookmarkEnd w:id="154"/>
      <w:bookmarkEnd w:id="155"/>
    </w:p>
    <w:p w:rsidR="006D2175" w:rsidRDefault="00BF3E95">
      <w:pPr>
        <w:pStyle w:val="affffffffa"/>
      </w:pPr>
      <w:bookmarkStart w:id="156" w:name="OLE_LINK1"/>
      <w:bookmarkStart w:id="157" w:name="OLE_LINK2"/>
      <w:r>
        <w:rPr>
          <w:rFonts w:hint="eastAsia"/>
        </w:rPr>
        <w:t>线上</w:t>
      </w:r>
      <w:bookmarkEnd w:id="156"/>
      <w:bookmarkEnd w:id="157"/>
      <w:r w:rsidR="00F765F7">
        <w:rPr>
          <w:rFonts w:hint="eastAsia"/>
        </w:rPr>
        <w:t>平台可依托政府电子政务公共平台、部门业务应用系统建设网站（页）或开发专门应用软件（程序）等方式建设。</w:t>
      </w:r>
    </w:p>
    <w:p w:rsidR="006D2175" w:rsidRDefault="00BF3E95">
      <w:pPr>
        <w:pStyle w:val="affffffffa"/>
      </w:pPr>
      <w:r>
        <w:rPr>
          <w:rFonts w:hint="eastAsia"/>
        </w:rPr>
        <w:t>线上</w:t>
      </w:r>
      <w:r w:rsidR="00F765F7">
        <w:rPr>
          <w:rFonts w:hint="eastAsia"/>
        </w:rPr>
        <w:t>平台应能够提供用户所需的各类质量服务网上“一站式”办理功能。</w:t>
      </w:r>
    </w:p>
    <w:p w:rsidR="006D2175" w:rsidRDefault="00BF3E95">
      <w:pPr>
        <w:pStyle w:val="affffffffa"/>
      </w:pPr>
      <w:r>
        <w:rPr>
          <w:rFonts w:hint="eastAsia"/>
        </w:rPr>
        <w:t>线上</w:t>
      </w:r>
      <w:r w:rsidR="00F765F7">
        <w:rPr>
          <w:rFonts w:hint="eastAsia"/>
        </w:rPr>
        <w:t>平台操作界面设计应直观简洁、规范统一。</w:t>
      </w:r>
    </w:p>
    <w:p w:rsidR="006D2175" w:rsidRDefault="00BF3E95">
      <w:pPr>
        <w:pStyle w:val="affffffffa"/>
      </w:pPr>
      <w:r>
        <w:rPr>
          <w:rFonts w:hint="eastAsia"/>
        </w:rPr>
        <w:t>线上</w:t>
      </w:r>
      <w:r w:rsidR="00F765F7">
        <w:rPr>
          <w:rFonts w:hint="eastAsia"/>
        </w:rPr>
        <w:t>平台应具备日常运行情况监控和远程技术支持的功能。</w:t>
      </w:r>
    </w:p>
    <w:p w:rsidR="006D2175" w:rsidRDefault="00BF3E95">
      <w:pPr>
        <w:pStyle w:val="affffffffa"/>
      </w:pPr>
      <w:r>
        <w:rPr>
          <w:rFonts w:hint="eastAsia"/>
        </w:rPr>
        <w:t>线上</w:t>
      </w:r>
      <w:r w:rsidR="00F765F7">
        <w:rPr>
          <w:rFonts w:hint="eastAsia"/>
        </w:rPr>
        <w:t>平台应按照信息安全要求，严格管理访问权限。</w:t>
      </w:r>
    </w:p>
    <w:p w:rsidR="006D2175" w:rsidRDefault="00BF3E95">
      <w:pPr>
        <w:pStyle w:val="affffffffa"/>
      </w:pPr>
      <w:r>
        <w:rPr>
          <w:rFonts w:hint="eastAsia"/>
        </w:rPr>
        <w:t>线上</w:t>
      </w:r>
      <w:r w:rsidR="00F765F7">
        <w:rPr>
          <w:rFonts w:hint="eastAsia"/>
        </w:rPr>
        <w:t>平台应对网站软硬件设施的日常测试、优化升级以及保养维护等管理负责。</w:t>
      </w:r>
    </w:p>
    <w:p w:rsidR="006D2175" w:rsidRDefault="00BF3E95">
      <w:pPr>
        <w:pStyle w:val="affffffffa"/>
      </w:pPr>
      <w:r>
        <w:rPr>
          <w:rFonts w:hint="eastAsia"/>
        </w:rPr>
        <w:t>线上</w:t>
      </w:r>
      <w:r w:rsidR="00F765F7">
        <w:rPr>
          <w:rFonts w:hint="eastAsia"/>
        </w:rPr>
        <w:t>平台应对网站安全的管理负责，防止信息泄露，做好信息安全维护。</w:t>
      </w:r>
    </w:p>
    <w:p w:rsidR="006D2175" w:rsidRDefault="00F765F7">
      <w:pPr>
        <w:pStyle w:val="affd"/>
        <w:spacing w:before="156" w:after="156"/>
      </w:pPr>
      <w:bookmarkStart w:id="158" w:name="_Toc172729011"/>
      <w:bookmarkStart w:id="159" w:name="_Toc171426737"/>
      <w:bookmarkStart w:id="160" w:name="_Toc183529095"/>
      <w:bookmarkStart w:id="161" w:name="_Toc188531699"/>
      <w:bookmarkStart w:id="162" w:name="_Toc128037502"/>
      <w:bookmarkStart w:id="163" w:name="_Toc189827057"/>
      <w:bookmarkStart w:id="164" w:name="_Toc189837043"/>
      <w:bookmarkStart w:id="165" w:name="_Toc189838899"/>
      <w:bookmarkStart w:id="166" w:name="_Hlk172713417"/>
      <w:bookmarkStart w:id="167" w:name="_Toc189840852"/>
      <w:r>
        <w:rPr>
          <w:rFonts w:hint="eastAsia"/>
        </w:rPr>
        <w:t>平台基本服务要求</w:t>
      </w:r>
      <w:bookmarkEnd w:id="158"/>
      <w:bookmarkEnd w:id="159"/>
      <w:bookmarkEnd w:id="160"/>
      <w:bookmarkEnd w:id="161"/>
      <w:bookmarkEnd w:id="162"/>
      <w:bookmarkEnd w:id="163"/>
      <w:bookmarkEnd w:id="164"/>
      <w:bookmarkEnd w:id="165"/>
      <w:bookmarkEnd w:id="167"/>
    </w:p>
    <w:bookmarkEnd w:id="166"/>
    <w:p w:rsidR="006D2175" w:rsidRDefault="00F765F7">
      <w:pPr>
        <w:pStyle w:val="affe"/>
        <w:spacing w:before="156" w:after="156"/>
      </w:pPr>
      <w:r>
        <w:rPr>
          <w:rFonts w:hint="eastAsia"/>
        </w:rPr>
        <w:t>线下</w:t>
      </w:r>
      <w:r w:rsidR="003E7D3F">
        <w:rPr>
          <w:rFonts w:hint="eastAsia"/>
        </w:rPr>
        <w:t>平台</w:t>
      </w:r>
      <w:r>
        <w:rPr>
          <w:rFonts w:hint="eastAsia"/>
        </w:rPr>
        <w:t>服务要求</w:t>
      </w:r>
    </w:p>
    <w:p w:rsidR="006D2175" w:rsidRDefault="00041D68">
      <w:pPr>
        <w:pStyle w:val="affffffff9"/>
      </w:pPr>
      <w:r>
        <w:rPr>
          <w:rFonts w:hint="eastAsia"/>
        </w:rPr>
        <w:t>线下</w:t>
      </w:r>
      <w:r w:rsidR="00F765F7">
        <w:rPr>
          <w:rFonts w:hint="eastAsia"/>
        </w:rPr>
        <w:t>平台应简化服务手续和操作过程，实现服务“最多跑一次”。</w:t>
      </w:r>
    </w:p>
    <w:p w:rsidR="006D2175" w:rsidRDefault="00041D68">
      <w:pPr>
        <w:pStyle w:val="affffffff9"/>
      </w:pPr>
      <w:r>
        <w:rPr>
          <w:rFonts w:hint="eastAsia"/>
        </w:rPr>
        <w:t>线下</w:t>
      </w:r>
      <w:r w:rsidR="00F765F7">
        <w:rPr>
          <w:rFonts w:hint="eastAsia"/>
        </w:rPr>
        <w:t>平台可面向特定服务对象，设立质量技术服务专员，对接服务对象需求，接受服务对象委托，包括但不限于全程代理、代办相关服务事项。</w:t>
      </w:r>
    </w:p>
    <w:p w:rsidR="006D2175" w:rsidRDefault="00041D68">
      <w:pPr>
        <w:pStyle w:val="affffffff9"/>
      </w:pPr>
      <w:r>
        <w:rPr>
          <w:rFonts w:hint="eastAsia"/>
        </w:rPr>
        <w:t>线下</w:t>
      </w:r>
      <w:r w:rsidR="00F765F7">
        <w:rPr>
          <w:rFonts w:hint="eastAsia"/>
        </w:rPr>
        <w:t>平台</w:t>
      </w:r>
      <w:r w:rsidR="00C76984">
        <w:rPr>
          <w:rFonts w:hint="eastAsia"/>
        </w:rPr>
        <w:t>应</w:t>
      </w:r>
      <w:r w:rsidR="00F765F7">
        <w:rPr>
          <w:rFonts w:hint="eastAsia"/>
        </w:rPr>
        <w:t>提供窗口服务、电话服务、邮件服务、快递服务、专员服务、上门服务等一种或多种服务方式。</w:t>
      </w:r>
    </w:p>
    <w:p w:rsidR="006D2175" w:rsidRDefault="00F765F7">
      <w:pPr>
        <w:pStyle w:val="affe"/>
        <w:spacing w:before="156" w:after="156"/>
      </w:pPr>
      <w:r>
        <w:rPr>
          <w:rFonts w:hint="eastAsia"/>
        </w:rPr>
        <w:lastRenderedPageBreak/>
        <w:t>线上</w:t>
      </w:r>
      <w:r w:rsidR="00DE7A47">
        <w:rPr>
          <w:rFonts w:hint="eastAsia"/>
        </w:rPr>
        <w:t>平台</w:t>
      </w:r>
      <w:r>
        <w:rPr>
          <w:rFonts w:hint="eastAsia"/>
        </w:rPr>
        <w:t>服务要求</w:t>
      </w:r>
    </w:p>
    <w:p w:rsidR="006D2175" w:rsidRDefault="00EF59D3">
      <w:pPr>
        <w:pStyle w:val="affffffff9"/>
      </w:pPr>
      <w:r>
        <w:rPr>
          <w:rFonts w:hint="eastAsia"/>
        </w:rPr>
        <w:t>线上</w:t>
      </w:r>
      <w:r w:rsidR="00F765F7">
        <w:rPr>
          <w:rFonts w:hint="eastAsia"/>
        </w:rPr>
        <w:t>平台应建立服务机构库、专业服务人员库、服务对象库、仪器设备资源等数据库。</w:t>
      </w:r>
    </w:p>
    <w:p w:rsidR="006D2175" w:rsidRDefault="00F765F7">
      <w:pPr>
        <w:pStyle w:val="affffffff9"/>
      </w:pPr>
      <w:r>
        <w:rPr>
          <w:rFonts w:hint="eastAsia"/>
        </w:rPr>
        <w:t>线上服务可通过网站、应用软件、小程序或依托地方政务服务平台嵌入质量技术服务模块，使服务对象以线</w:t>
      </w:r>
      <w:proofErr w:type="gramStart"/>
      <w:r>
        <w:rPr>
          <w:rFonts w:hint="eastAsia"/>
        </w:rPr>
        <w:t>上方式</w:t>
      </w:r>
      <w:proofErr w:type="gramEnd"/>
      <w:r>
        <w:rPr>
          <w:rFonts w:hint="eastAsia"/>
        </w:rPr>
        <w:t>满足质量技术服务需求。</w:t>
      </w:r>
    </w:p>
    <w:p w:rsidR="006D2175" w:rsidRDefault="00F765F7">
      <w:pPr>
        <w:pStyle w:val="affffffff9"/>
      </w:pPr>
      <w:r>
        <w:rPr>
          <w:rFonts w:hint="eastAsia"/>
        </w:rPr>
        <w:t>线上服务可涵盖配套服务，包括但不限于在线咨询、线上支付、快递寄送、流程跟踪、报告打印等全流程服务。</w:t>
      </w:r>
    </w:p>
    <w:p w:rsidR="006D2175" w:rsidRDefault="00F765F7">
      <w:pPr>
        <w:pStyle w:val="affc"/>
        <w:spacing w:before="312" w:after="312"/>
      </w:pPr>
      <w:bookmarkStart w:id="168" w:name="_Toc114754372"/>
      <w:bookmarkStart w:id="169" w:name="_Toc113372580"/>
      <w:bookmarkStart w:id="170" w:name="_Toc183529096"/>
      <w:bookmarkStart w:id="171" w:name="_Toc113371047"/>
      <w:bookmarkStart w:id="172" w:name="_Toc172729012"/>
      <w:bookmarkStart w:id="173" w:name="_Toc118200857"/>
      <w:bookmarkStart w:id="174" w:name="_Toc171426738"/>
      <w:bookmarkStart w:id="175" w:name="_Toc128037503"/>
      <w:bookmarkStart w:id="176" w:name="_Toc188531700"/>
      <w:bookmarkStart w:id="177" w:name="_Toc189827058"/>
      <w:bookmarkStart w:id="178" w:name="_Toc189837044"/>
      <w:bookmarkStart w:id="179" w:name="_Toc189838900"/>
      <w:bookmarkStart w:id="180" w:name="_Toc189840853"/>
      <w:r>
        <w:rPr>
          <w:rFonts w:hint="eastAsia"/>
        </w:rPr>
        <w:t>服务</w:t>
      </w:r>
      <w:bookmarkEnd w:id="168"/>
      <w:bookmarkEnd w:id="169"/>
      <w:bookmarkEnd w:id="170"/>
      <w:bookmarkEnd w:id="171"/>
      <w:bookmarkEnd w:id="172"/>
      <w:bookmarkEnd w:id="173"/>
      <w:bookmarkEnd w:id="174"/>
      <w:bookmarkEnd w:id="175"/>
      <w:r>
        <w:rPr>
          <w:rFonts w:hint="eastAsia"/>
        </w:rPr>
        <w:t>范围及内容</w:t>
      </w:r>
      <w:bookmarkEnd w:id="176"/>
      <w:bookmarkEnd w:id="177"/>
      <w:bookmarkEnd w:id="178"/>
      <w:bookmarkEnd w:id="179"/>
      <w:bookmarkEnd w:id="180"/>
    </w:p>
    <w:p w:rsidR="006D2175" w:rsidRDefault="00F765F7">
      <w:pPr>
        <w:pStyle w:val="affd"/>
        <w:spacing w:before="156" w:after="156"/>
      </w:pPr>
      <w:bookmarkStart w:id="181" w:name="_Toc188531701"/>
      <w:bookmarkStart w:id="182" w:name="_Toc189827059"/>
      <w:bookmarkStart w:id="183" w:name="_Toc189837045"/>
      <w:bookmarkStart w:id="184" w:name="_Toc189838901"/>
      <w:bookmarkStart w:id="185" w:name="_Toc128037504"/>
      <w:bookmarkStart w:id="186" w:name="_Toc183529097"/>
      <w:bookmarkStart w:id="187" w:name="_Toc172729013"/>
      <w:bookmarkStart w:id="188" w:name="_Toc171426739"/>
      <w:bookmarkStart w:id="189" w:name="_Toc189840854"/>
      <w:r>
        <w:rPr>
          <w:rFonts w:hint="eastAsia"/>
        </w:rPr>
        <w:t>服务范围</w:t>
      </w:r>
      <w:bookmarkEnd w:id="181"/>
      <w:bookmarkEnd w:id="182"/>
      <w:bookmarkEnd w:id="183"/>
      <w:bookmarkEnd w:id="184"/>
      <w:bookmarkEnd w:id="189"/>
    </w:p>
    <w:p w:rsidR="006D2175" w:rsidRDefault="00BE3E02">
      <w:pPr>
        <w:pStyle w:val="affffe"/>
        <w:ind w:firstLine="420"/>
      </w:pPr>
      <w:r>
        <w:rPr>
          <w:rFonts w:hint="eastAsia"/>
        </w:rPr>
        <w:t>平台应提供下列基本服务项目、拓展服务项目中的一项或多项，</w:t>
      </w:r>
      <w:r w:rsidR="00E5038F">
        <w:rPr>
          <w:rFonts w:hint="eastAsia"/>
        </w:rPr>
        <w:t>宜</w:t>
      </w:r>
      <w:r>
        <w:rPr>
          <w:rFonts w:hint="eastAsia"/>
        </w:rPr>
        <w:t>结合实际情况提供其他</w:t>
      </w:r>
      <w:bookmarkStart w:id="190" w:name="_Hlk188454438"/>
      <w:r>
        <w:rPr>
          <w:rFonts w:hint="eastAsia"/>
        </w:rPr>
        <w:t>拓展服务项目</w:t>
      </w:r>
      <w:bookmarkEnd w:id="190"/>
      <w:r>
        <w:rPr>
          <w:rFonts w:hint="eastAsia"/>
        </w:rPr>
        <w:t>。</w:t>
      </w:r>
    </w:p>
    <w:p w:rsidR="006D2175" w:rsidRDefault="00F765F7">
      <w:pPr>
        <w:pStyle w:val="affd"/>
        <w:spacing w:before="156" w:after="156"/>
      </w:pPr>
      <w:bookmarkStart w:id="191" w:name="_Toc188531702"/>
      <w:bookmarkStart w:id="192" w:name="_Toc189827060"/>
      <w:bookmarkStart w:id="193" w:name="_Toc189837046"/>
      <w:bookmarkStart w:id="194" w:name="_Toc189838902"/>
      <w:bookmarkStart w:id="195" w:name="_Toc189840855"/>
      <w:r>
        <w:rPr>
          <w:rFonts w:hint="eastAsia"/>
        </w:rPr>
        <w:t>服务内容</w:t>
      </w:r>
      <w:bookmarkEnd w:id="191"/>
      <w:bookmarkEnd w:id="192"/>
      <w:bookmarkEnd w:id="193"/>
      <w:bookmarkEnd w:id="194"/>
      <w:bookmarkEnd w:id="195"/>
    </w:p>
    <w:p w:rsidR="00404AB5" w:rsidRPr="00404AB5" w:rsidRDefault="00404AB5" w:rsidP="00404AB5">
      <w:pPr>
        <w:pStyle w:val="affe"/>
        <w:spacing w:before="156" w:after="156"/>
      </w:pPr>
      <w:r>
        <w:t>基本服务项目</w:t>
      </w:r>
    </w:p>
    <w:p w:rsidR="006D2175" w:rsidRDefault="00F765F7" w:rsidP="00054D58">
      <w:pPr>
        <w:pStyle w:val="afff"/>
        <w:spacing w:before="156" w:after="156"/>
      </w:pPr>
      <w:bookmarkStart w:id="196" w:name="_Toc183529099"/>
      <w:bookmarkStart w:id="197" w:name="_Toc171426741"/>
      <w:bookmarkStart w:id="198" w:name="_Toc128037507"/>
      <w:bookmarkStart w:id="199" w:name="_Toc172729015"/>
      <w:r>
        <w:rPr>
          <w:rFonts w:hint="eastAsia"/>
        </w:rPr>
        <w:t>检验检测服务</w:t>
      </w:r>
      <w:bookmarkEnd w:id="196"/>
      <w:bookmarkEnd w:id="197"/>
      <w:bookmarkEnd w:id="198"/>
      <w:bookmarkEnd w:id="199"/>
    </w:p>
    <w:p w:rsidR="006D2175" w:rsidRDefault="00F765F7" w:rsidP="00054D58">
      <w:pPr>
        <w:pStyle w:val="affffffffc"/>
      </w:pPr>
      <w:r>
        <w:rPr>
          <w:rFonts w:hint="eastAsia"/>
        </w:rPr>
        <w:t>为企业产品研发、采购、生产、供应各阶段提供检验检测方面的咨询和技术服务。</w:t>
      </w:r>
    </w:p>
    <w:p w:rsidR="006D2175" w:rsidRDefault="00F765F7" w:rsidP="00054D58">
      <w:pPr>
        <w:pStyle w:val="affffffffc"/>
      </w:pPr>
      <w:r>
        <w:rPr>
          <w:rFonts w:hint="eastAsia"/>
        </w:rPr>
        <w:t>提供检验检测机构资质及检验检测能力查询。</w:t>
      </w:r>
    </w:p>
    <w:p w:rsidR="006D2175" w:rsidRDefault="00F765F7" w:rsidP="00054D58">
      <w:pPr>
        <w:pStyle w:val="affffffffc"/>
      </w:pPr>
      <w:r>
        <w:rPr>
          <w:rFonts w:hint="eastAsia"/>
        </w:rPr>
        <w:t>针对企业不同产品的检验检测需求，帮助企业匹配相应技术机构。</w:t>
      </w:r>
    </w:p>
    <w:p w:rsidR="006D2175" w:rsidRDefault="00F765F7" w:rsidP="00054D58">
      <w:pPr>
        <w:pStyle w:val="affffffffc"/>
      </w:pPr>
      <w:r>
        <w:rPr>
          <w:rFonts w:hint="eastAsia"/>
        </w:rPr>
        <w:t>提供检验检测培训相关信息及服务，协助开展检验检测业务培训。</w:t>
      </w:r>
    </w:p>
    <w:p w:rsidR="006D2175" w:rsidRDefault="00F765F7" w:rsidP="00054D58">
      <w:pPr>
        <w:pStyle w:val="afff"/>
        <w:spacing w:before="156" w:after="156"/>
      </w:pPr>
      <w:bookmarkStart w:id="200" w:name="_Toc171426740"/>
      <w:bookmarkStart w:id="201" w:name="_Toc172729014"/>
      <w:bookmarkStart w:id="202" w:name="_Toc183529098"/>
      <w:bookmarkStart w:id="203" w:name="_Toc128037505"/>
      <w:r>
        <w:rPr>
          <w:rFonts w:hint="eastAsia"/>
        </w:rPr>
        <w:t>标准化建设服务</w:t>
      </w:r>
      <w:bookmarkEnd w:id="200"/>
      <w:bookmarkEnd w:id="201"/>
      <w:bookmarkEnd w:id="202"/>
      <w:bookmarkEnd w:id="203"/>
    </w:p>
    <w:p w:rsidR="006D2175" w:rsidRDefault="00F765F7" w:rsidP="00054D58">
      <w:pPr>
        <w:pStyle w:val="affffffffc"/>
      </w:pPr>
      <w:r>
        <w:rPr>
          <w:rFonts w:hint="eastAsia"/>
        </w:rPr>
        <w:t>提供标准的信息查询、标准咨询、国际标准解读、标准跟踪、标准“领跑者”等服务。</w:t>
      </w:r>
    </w:p>
    <w:p w:rsidR="006D2175" w:rsidRDefault="00F765F7" w:rsidP="00054D58">
      <w:pPr>
        <w:pStyle w:val="affffffffc"/>
      </w:pPr>
      <w:r>
        <w:rPr>
          <w:rFonts w:hint="eastAsia"/>
        </w:rPr>
        <w:t>提供各类标准有效性查询。</w:t>
      </w:r>
    </w:p>
    <w:p w:rsidR="006D2175" w:rsidRDefault="00F765F7" w:rsidP="00054D58">
      <w:pPr>
        <w:pStyle w:val="affffffffc"/>
      </w:pPr>
      <w:r>
        <w:rPr>
          <w:rFonts w:hint="eastAsia"/>
        </w:rPr>
        <w:t>提供标准检索、文本下载、在用标准跟踪、有效性确认等一站式服务。</w:t>
      </w:r>
    </w:p>
    <w:p w:rsidR="006D2175" w:rsidRDefault="00F765F7" w:rsidP="00054D58">
      <w:pPr>
        <w:pStyle w:val="affffffffc"/>
      </w:pPr>
      <w:r>
        <w:rPr>
          <w:rFonts w:hint="eastAsia"/>
        </w:rPr>
        <w:t>提供国际国外标准专题比对分析服务。</w:t>
      </w:r>
    </w:p>
    <w:p w:rsidR="006D2175" w:rsidRDefault="00F765F7" w:rsidP="00054D58">
      <w:pPr>
        <w:pStyle w:val="affffffffc"/>
      </w:pPr>
      <w:r>
        <w:rPr>
          <w:rFonts w:hint="eastAsia"/>
        </w:rPr>
        <w:t>指导企业、团体组织在企业标准信息公共服务平台、全国团体标准信息平台进行标准公示。</w:t>
      </w:r>
    </w:p>
    <w:p w:rsidR="006D2175" w:rsidRDefault="00F765F7" w:rsidP="00054D58">
      <w:pPr>
        <w:pStyle w:val="affffffffc"/>
      </w:pPr>
      <w:r>
        <w:rPr>
          <w:rFonts w:hint="eastAsia"/>
        </w:rPr>
        <w:t>开展执行标准先进性评价和对标达标提升专项行动，指导企业采用先进标准。</w:t>
      </w:r>
    </w:p>
    <w:p w:rsidR="006D2175" w:rsidRDefault="00F765F7" w:rsidP="00054D58">
      <w:pPr>
        <w:pStyle w:val="affffffffc"/>
      </w:pPr>
      <w:r>
        <w:rPr>
          <w:rFonts w:hint="eastAsia"/>
        </w:rPr>
        <w:t>开展企业标准技术水平比对和标准化工作培训。</w:t>
      </w:r>
    </w:p>
    <w:p w:rsidR="006D2175" w:rsidRDefault="00F765F7" w:rsidP="00054D58">
      <w:pPr>
        <w:pStyle w:val="affffffffc"/>
      </w:pPr>
      <w:r>
        <w:rPr>
          <w:rFonts w:hint="eastAsia"/>
        </w:rPr>
        <w:t>指导企业开展标准立项申报及标准制修订。</w:t>
      </w:r>
    </w:p>
    <w:p w:rsidR="006D2175" w:rsidRDefault="00F765F7" w:rsidP="00646F6F">
      <w:pPr>
        <w:pStyle w:val="afff"/>
        <w:spacing w:before="156" w:after="156"/>
      </w:pPr>
      <w:bookmarkStart w:id="204" w:name="_Toc128037506"/>
      <w:bookmarkStart w:id="205" w:name="_Toc172729016"/>
      <w:bookmarkStart w:id="206" w:name="_Toc183529100"/>
      <w:bookmarkStart w:id="207" w:name="_Toc171426742"/>
      <w:r>
        <w:rPr>
          <w:rFonts w:hint="eastAsia"/>
        </w:rPr>
        <w:t>认证服务</w:t>
      </w:r>
      <w:bookmarkEnd w:id="204"/>
      <w:bookmarkEnd w:id="205"/>
      <w:bookmarkEnd w:id="206"/>
      <w:bookmarkEnd w:id="207"/>
    </w:p>
    <w:p w:rsidR="006D2175" w:rsidRDefault="00F765F7" w:rsidP="00646F6F">
      <w:pPr>
        <w:pStyle w:val="affffffffc"/>
      </w:pPr>
      <w:r>
        <w:rPr>
          <w:rFonts w:hint="eastAsia"/>
        </w:rPr>
        <w:t>开展行业特色认证、分级认证、管理体系整合、质量</w:t>
      </w:r>
      <w:proofErr w:type="gramStart"/>
      <w:r>
        <w:rPr>
          <w:rFonts w:hint="eastAsia"/>
        </w:rPr>
        <w:t>诊断增值</w:t>
      </w:r>
      <w:proofErr w:type="gramEnd"/>
      <w:r>
        <w:rPr>
          <w:rFonts w:hint="eastAsia"/>
        </w:rPr>
        <w:t>服务，引导企业开展管理体系认证。</w:t>
      </w:r>
    </w:p>
    <w:p w:rsidR="006D2175" w:rsidRDefault="00F765F7" w:rsidP="00646F6F">
      <w:pPr>
        <w:pStyle w:val="affffffffc"/>
      </w:pPr>
      <w:r>
        <w:rPr>
          <w:rFonts w:hint="eastAsia"/>
        </w:rPr>
        <w:t>提供认证机构资质及其认证范围查询。</w:t>
      </w:r>
    </w:p>
    <w:p w:rsidR="006D2175" w:rsidRDefault="00F765F7" w:rsidP="00646F6F">
      <w:pPr>
        <w:pStyle w:val="affffffffc"/>
      </w:pPr>
      <w:r>
        <w:rPr>
          <w:rFonts w:hint="eastAsia"/>
        </w:rPr>
        <w:t>提供强制性认证、自愿性认证相关法律法规咨询。</w:t>
      </w:r>
    </w:p>
    <w:p w:rsidR="006D2175" w:rsidRDefault="00F765F7" w:rsidP="00646F6F">
      <w:pPr>
        <w:pStyle w:val="affffffffc"/>
      </w:pPr>
      <w:r>
        <w:rPr>
          <w:rFonts w:hint="eastAsia"/>
        </w:rPr>
        <w:t>依托入驻的认证机构，提供产品认证、服务认证、管理体系认证等服务。</w:t>
      </w:r>
    </w:p>
    <w:p w:rsidR="006D2175" w:rsidRDefault="00F765F7" w:rsidP="00646F6F">
      <w:pPr>
        <w:pStyle w:val="affffffffc"/>
      </w:pPr>
      <w:r>
        <w:rPr>
          <w:rFonts w:hint="eastAsia"/>
        </w:rPr>
        <w:t>提供认证培训相关信息，协助开展认证业务培训。</w:t>
      </w:r>
    </w:p>
    <w:p w:rsidR="006D2175" w:rsidRDefault="00F765F7" w:rsidP="00646F6F">
      <w:pPr>
        <w:pStyle w:val="afff"/>
        <w:spacing w:before="156" w:after="156"/>
      </w:pPr>
      <w:r>
        <w:rPr>
          <w:rFonts w:hint="eastAsia"/>
        </w:rPr>
        <w:t>计量服务</w:t>
      </w:r>
      <w:bookmarkEnd w:id="185"/>
      <w:bookmarkEnd w:id="186"/>
      <w:bookmarkEnd w:id="187"/>
      <w:bookmarkEnd w:id="188"/>
    </w:p>
    <w:p w:rsidR="006D2175" w:rsidRDefault="00A934A4" w:rsidP="00646F6F">
      <w:pPr>
        <w:pStyle w:val="affffffffc"/>
      </w:pPr>
      <w:r>
        <w:rPr>
          <w:rFonts w:hint="eastAsia"/>
        </w:rPr>
        <w:t>提供</w:t>
      </w:r>
      <w:r w:rsidR="00F765F7">
        <w:rPr>
          <w:rFonts w:hint="eastAsia"/>
        </w:rPr>
        <w:t>各类计量检定、校准、测试等服务，并提供相关咨询和培训。</w:t>
      </w:r>
    </w:p>
    <w:p w:rsidR="006D2175" w:rsidRDefault="00F765F7" w:rsidP="00646F6F">
      <w:pPr>
        <w:pStyle w:val="affffffffc"/>
      </w:pPr>
      <w:r>
        <w:rPr>
          <w:rFonts w:hint="eastAsia"/>
        </w:rPr>
        <w:lastRenderedPageBreak/>
        <w:t>协助企业完善计量检测体系，开展“计量服务中小企业行”活动。</w:t>
      </w:r>
    </w:p>
    <w:p w:rsidR="006D2175" w:rsidRDefault="00F765F7" w:rsidP="00646F6F">
      <w:pPr>
        <w:pStyle w:val="affffffffc"/>
      </w:pPr>
      <w:r>
        <w:rPr>
          <w:rFonts w:hint="eastAsia"/>
        </w:rPr>
        <w:t>协助企业依据计量器具溯源要求，联系计量检定机构提供计量检测服务，有条件的情况下可开通计量行政监管及审批绿色通道。</w:t>
      </w:r>
    </w:p>
    <w:p w:rsidR="006D2175" w:rsidRDefault="00F765F7" w:rsidP="00646F6F">
      <w:pPr>
        <w:pStyle w:val="affffffffc"/>
      </w:pPr>
      <w:r>
        <w:rPr>
          <w:rFonts w:hint="eastAsia"/>
        </w:rPr>
        <w:t>指导企业建立健全计量管理制度，合理确定检定、校准周期，建立计量器具管理台账。</w:t>
      </w:r>
    </w:p>
    <w:p w:rsidR="006D2175" w:rsidRDefault="00F765F7" w:rsidP="00646F6F">
      <w:pPr>
        <w:pStyle w:val="affffffffc"/>
      </w:pPr>
      <w:r>
        <w:rPr>
          <w:rFonts w:hint="eastAsia"/>
        </w:rPr>
        <w:t>提供计量培训相关信息，开展计量管理知识培训，提供注册计量师等培训、考试信息。</w:t>
      </w:r>
    </w:p>
    <w:p w:rsidR="006D2175" w:rsidRDefault="00F765F7" w:rsidP="00646F6F">
      <w:pPr>
        <w:pStyle w:val="afff"/>
        <w:spacing w:before="156" w:after="156"/>
      </w:pPr>
      <w:bookmarkStart w:id="208" w:name="_Toc128037511"/>
      <w:bookmarkStart w:id="209" w:name="_Toc183529104"/>
      <w:bookmarkStart w:id="210" w:name="_Toc171426746"/>
      <w:bookmarkStart w:id="211" w:name="_Toc172729020"/>
      <w:r>
        <w:rPr>
          <w:rFonts w:hint="eastAsia"/>
        </w:rPr>
        <w:t>特种设备技术服务</w:t>
      </w:r>
      <w:bookmarkEnd w:id="208"/>
      <w:bookmarkEnd w:id="209"/>
      <w:bookmarkEnd w:id="210"/>
      <w:bookmarkEnd w:id="211"/>
    </w:p>
    <w:p w:rsidR="006D2175" w:rsidRDefault="00F765F7" w:rsidP="00646F6F">
      <w:pPr>
        <w:pStyle w:val="affffffffc"/>
      </w:pPr>
      <w:r>
        <w:rPr>
          <w:rFonts w:hint="eastAsia"/>
        </w:rPr>
        <w:t>依据特种设备安全监督检验和定期检验要求，协助企业联系特种设备检验机构开展特种设备检验检测服务。</w:t>
      </w:r>
    </w:p>
    <w:p w:rsidR="006D2175" w:rsidRDefault="00F765F7" w:rsidP="00646F6F">
      <w:pPr>
        <w:pStyle w:val="affffffffc"/>
      </w:pPr>
      <w:r>
        <w:rPr>
          <w:rFonts w:hint="eastAsia"/>
        </w:rPr>
        <w:t>提供特种设备申报注册登记、生产、使用、安全监督检验、定期检验等服务。</w:t>
      </w:r>
    </w:p>
    <w:p w:rsidR="00646F6F" w:rsidRDefault="00646F6F" w:rsidP="00646F6F">
      <w:pPr>
        <w:pStyle w:val="affe"/>
        <w:spacing w:before="156" w:after="156"/>
      </w:pPr>
      <w:r>
        <w:t>拓展服务项目</w:t>
      </w:r>
    </w:p>
    <w:p w:rsidR="006D2175" w:rsidRDefault="00F765F7" w:rsidP="00D03E9D">
      <w:pPr>
        <w:pStyle w:val="afff"/>
        <w:spacing w:before="156" w:after="156"/>
        <w:rPr>
          <w:rFonts w:ascii="宋体" w:eastAsia="宋体"/>
        </w:rPr>
      </w:pPr>
      <w:bookmarkStart w:id="212" w:name="_Toc183529102"/>
      <w:bookmarkStart w:id="213" w:name="_Toc172729018"/>
      <w:bookmarkStart w:id="214" w:name="_Toc128037509"/>
      <w:bookmarkStart w:id="215" w:name="_Toc171426744"/>
      <w:r>
        <w:rPr>
          <w:rFonts w:hint="eastAsia"/>
        </w:rPr>
        <w:t>商标品牌服务</w:t>
      </w:r>
      <w:bookmarkEnd w:id="212"/>
      <w:bookmarkEnd w:id="213"/>
      <w:bookmarkEnd w:id="214"/>
      <w:bookmarkEnd w:id="215"/>
    </w:p>
    <w:p w:rsidR="006D2175" w:rsidRDefault="00F765F7" w:rsidP="00D03E9D">
      <w:pPr>
        <w:pStyle w:val="affffffffc"/>
      </w:pPr>
      <w:r>
        <w:rPr>
          <w:rFonts w:hint="eastAsia"/>
        </w:rPr>
        <w:t>提供企业商标注册、地理标志申报等咨询服务。</w:t>
      </w:r>
    </w:p>
    <w:p w:rsidR="006D2175" w:rsidRDefault="00F765F7" w:rsidP="00D03E9D">
      <w:pPr>
        <w:pStyle w:val="affffffffc"/>
      </w:pPr>
      <w:r>
        <w:rPr>
          <w:rFonts w:hint="eastAsia"/>
        </w:rPr>
        <w:t>提供品牌咨询、品牌培育、品牌建设、品牌价值评价等咨询服务，指导企业积极参与政府质量奖申报、质量信用等级评定等活动。</w:t>
      </w:r>
    </w:p>
    <w:p w:rsidR="006D2175" w:rsidRDefault="00F765F7" w:rsidP="008E23DE">
      <w:pPr>
        <w:pStyle w:val="afff"/>
        <w:spacing w:before="156" w:after="156"/>
      </w:pPr>
      <w:bookmarkStart w:id="216" w:name="_Toc183529101"/>
      <w:bookmarkStart w:id="217" w:name="_Toc172729017"/>
      <w:bookmarkStart w:id="218" w:name="_Toc171426743"/>
      <w:bookmarkStart w:id="219" w:name="_Toc128037508"/>
      <w:r>
        <w:rPr>
          <w:rFonts w:hint="eastAsia"/>
        </w:rPr>
        <w:t>质量管理服务</w:t>
      </w:r>
      <w:bookmarkEnd w:id="216"/>
      <w:bookmarkEnd w:id="217"/>
      <w:bookmarkEnd w:id="218"/>
      <w:bookmarkEnd w:id="219"/>
    </w:p>
    <w:p w:rsidR="006D2175" w:rsidRDefault="00F765F7" w:rsidP="008E23DE">
      <w:pPr>
        <w:pStyle w:val="affffffffc"/>
      </w:pPr>
      <w:r>
        <w:rPr>
          <w:rFonts w:hint="eastAsia"/>
        </w:rPr>
        <w:t>组织企业开展质量政策解读交流</w:t>
      </w:r>
      <w:r w:rsidR="004751AD">
        <w:rPr>
          <w:rFonts w:hint="eastAsia"/>
        </w:rPr>
        <w:t>活动</w:t>
      </w:r>
      <w:r>
        <w:rPr>
          <w:rFonts w:hint="eastAsia"/>
        </w:rPr>
        <w:t>，推行首席质量官制度，推广应用先进质量管理模式。</w:t>
      </w:r>
    </w:p>
    <w:p w:rsidR="006D2175" w:rsidRDefault="00F765F7" w:rsidP="008E23DE">
      <w:pPr>
        <w:pStyle w:val="affffffffc"/>
      </w:pPr>
      <w:r>
        <w:rPr>
          <w:rFonts w:hint="eastAsia"/>
        </w:rPr>
        <w:t>组织质量技术专家指导企业</w:t>
      </w:r>
      <w:r w:rsidR="0065403F">
        <w:rPr>
          <w:rFonts w:hint="eastAsia"/>
        </w:rPr>
        <w:t>进行</w:t>
      </w:r>
      <w:r>
        <w:rPr>
          <w:rFonts w:hint="eastAsia"/>
        </w:rPr>
        <w:t>质量提升，开展质量诊断、质量攻关、质量比对等活动。</w:t>
      </w:r>
    </w:p>
    <w:p w:rsidR="006D2175" w:rsidRDefault="00F765F7" w:rsidP="008E23DE">
      <w:pPr>
        <w:pStyle w:val="affffffffc"/>
      </w:pPr>
      <w:r>
        <w:rPr>
          <w:rFonts w:hint="eastAsia"/>
        </w:rPr>
        <w:t>开展质量意识、质量文化、质量信用、质量安全等质量帮扶服务。</w:t>
      </w:r>
    </w:p>
    <w:p w:rsidR="006D2175" w:rsidRDefault="00F765F7" w:rsidP="008E23DE">
      <w:pPr>
        <w:pStyle w:val="affffffffc"/>
        <w:rPr>
          <w:rFonts w:ascii="黑体" w:eastAsia="黑体"/>
        </w:rPr>
      </w:pPr>
      <w:r>
        <w:rPr>
          <w:rFonts w:hint="eastAsia"/>
        </w:rPr>
        <w:t>提供质量管理知识相关培训信息，指导企业提高质量管理水平，协助开展企业质量人才培养。</w:t>
      </w:r>
    </w:p>
    <w:p w:rsidR="006D2175" w:rsidRDefault="00F765F7" w:rsidP="008E23DE">
      <w:pPr>
        <w:pStyle w:val="afff"/>
        <w:spacing w:before="156" w:after="156"/>
      </w:pPr>
      <w:bookmarkStart w:id="220" w:name="_Toc114754379"/>
      <w:bookmarkStart w:id="221" w:name="_Toc128037510"/>
      <w:bookmarkStart w:id="222" w:name="_Toc171426745"/>
      <w:bookmarkStart w:id="223" w:name="_Toc183529103"/>
      <w:bookmarkStart w:id="224" w:name="_Toc172729019"/>
      <w:bookmarkStart w:id="225" w:name="_Toc113372587"/>
      <w:bookmarkStart w:id="226" w:name="_Toc113371055"/>
      <w:bookmarkStart w:id="227" w:name="_Toc118200864"/>
      <w:r>
        <w:rPr>
          <w:rFonts w:hint="eastAsia"/>
        </w:rPr>
        <w:t>知识产权服务</w:t>
      </w:r>
      <w:bookmarkEnd w:id="220"/>
      <w:bookmarkEnd w:id="221"/>
      <w:bookmarkEnd w:id="222"/>
      <w:bookmarkEnd w:id="223"/>
      <w:bookmarkEnd w:id="224"/>
      <w:bookmarkEnd w:id="225"/>
      <w:bookmarkEnd w:id="226"/>
      <w:bookmarkEnd w:id="227"/>
    </w:p>
    <w:p w:rsidR="006D2175" w:rsidRDefault="00F765F7" w:rsidP="008E23DE">
      <w:pPr>
        <w:pStyle w:val="affffffffc"/>
      </w:pPr>
      <w:r>
        <w:rPr>
          <w:rFonts w:hint="eastAsia"/>
        </w:rPr>
        <w:t>提供知识产权数据检索、专利分析等信息服务及知识产权许可、转让等运营服务。</w:t>
      </w:r>
    </w:p>
    <w:p w:rsidR="006D2175" w:rsidRDefault="00F765F7" w:rsidP="008E23DE">
      <w:pPr>
        <w:pStyle w:val="affffffffc"/>
      </w:pPr>
      <w:r>
        <w:rPr>
          <w:rFonts w:hint="eastAsia"/>
        </w:rPr>
        <w:t>协助企业依托知识产权代理机构开展知识产权申请、注册、登记等服务。</w:t>
      </w:r>
    </w:p>
    <w:p w:rsidR="006D2175" w:rsidRDefault="00F765F7" w:rsidP="008E23DE">
      <w:pPr>
        <w:pStyle w:val="affffffffc"/>
      </w:pPr>
      <w:bookmarkStart w:id="228" w:name="_Toc118200865"/>
      <w:bookmarkStart w:id="229" w:name="_Toc113372588"/>
      <w:bookmarkStart w:id="230" w:name="_Toc114754380"/>
      <w:bookmarkStart w:id="231" w:name="_Toc113371056"/>
      <w:r>
        <w:rPr>
          <w:rFonts w:hint="eastAsia"/>
        </w:rPr>
        <w:t>提供知识产权业内专家咨询服务。</w:t>
      </w:r>
    </w:p>
    <w:p w:rsidR="006D2175" w:rsidRDefault="00F765F7" w:rsidP="008E23DE">
      <w:pPr>
        <w:pStyle w:val="afff"/>
        <w:spacing w:before="156" w:after="156"/>
      </w:pPr>
      <w:bookmarkStart w:id="232" w:name="_Toc128037512"/>
      <w:bookmarkStart w:id="233" w:name="_Toc172729021"/>
      <w:bookmarkStart w:id="234" w:name="_Toc183529105"/>
      <w:bookmarkStart w:id="235" w:name="_Toc171426747"/>
      <w:bookmarkEnd w:id="228"/>
      <w:bookmarkEnd w:id="229"/>
      <w:bookmarkEnd w:id="230"/>
      <w:bookmarkEnd w:id="231"/>
      <w:r>
        <w:rPr>
          <w:rFonts w:hint="eastAsia"/>
        </w:rPr>
        <w:t>其他服务</w:t>
      </w:r>
      <w:bookmarkEnd w:id="232"/>
      <w:bookmarkEnd w:id="233"/>
      <w:bookmarkEnd w:id="234"/>
      <w:bookmarkEnd w:id="235"/>
    </w:p>
    <w:p w:rsidR="006D2175" w:rsidRDefault="00F765F7" w:rsidP="008E23DE">
      <w:pPr>
        <w:pStyle w:val="affffffffc"/>
      </w:pPr>
      <w:r>
        <w:rPr>
          <w:rFonts w:hint="eastAsia"/>
        </w:rPr>
        <w:t>政策咨询服务。</w:t>
      </w:r>
      <w:r w:rsidR="00506217">
        <w:rPr>
          <w:rFonts w:hint="eastAsia"/>
        </w:rPr>
        <w:t>宜</w:t>
      </w:r>
      <w:r>
        <w:rPr>
          <w:rFonts w:hint="eastAsia"/>
        </w:rPr>
        <w:t>对接多部门提供质量政策与科技政策</w:t>
      </w:r>
      <w:r w:rsidR="00506217">
        <w:rPr>
          <w:rFonts w:hint="eastAsia"/>
        </w:rPr>
        <w:t>、</w:t>
      </w:r>
      <w:r>
        <w:rPr>
          <w:rFonts w:hint="eastAsia"/>
        </w:rPr>
        <w:t>产业政策及重大项目咨询的对接服务。</w:t>
      </w:r>
    </w:p>
    <w:p w:rsidR="006D2175" w:rsidRDefault="00506217" w:rsidP="008E23DE">
      <w:pPr>
        <w:pStyle w:val="affffffffc"/>
      </w:pPr>
      <w:r>
        <w:rPr>
          <w:rFonts w:hint="eastAsia"/>
        </w:rPr>
        <w:t>产业</w:t>
      </w:r>
      <w:proofErr w:type="gramStart"/>
      <w:r>
        <w:rPr>
          <w:rFonts w:hint="eastAsia"/>
        </w:rPr>
        <w:t>链供应</w:t>
      </w:r>
      <w:proofErr w:type="gramEnd"/>
      <w:r>
        <w:rPr>
          <w:rFonts w:hint="eastAsia"/>
        </w:rPr>
        <w:t>链服务。宜</w:t>
      </w:r>
      <w:r w:rsidR="00F765F7">
        <w:rPr>
          <w:rFonts w:hint="eastAsia"/>
        </w:rPr>
        <w:t>提供上下游企业质量技术标准规范对接、质量品牌共建等服务。</w:t>
      </w:r>
    </w:p>
    <w:p w:rsidR="006D2175" w:rsidRDefault="008A3D21" w:rsidP="008E23DE">
      <w:pPr>
        <w:pStyle w:val="affffffffc"/>
      </w:pPr>
      <w:proofErr w:type="gramStart"/>
      <w:r>
        <w:rPr>
          <w:rFonts w:hint="eastAsia"/>
        </w:rPr>
        <w:t>宜</w:t>
      </w:r>
      <w:r w:rsidR="00F765F7">
        <w:rPr>
          <w:rFonts w:hint="eastAsia"/>
        </w:rPr>
        <w:t>开展</w:t>
      </w:r>
      <w:proofErr w:type="gramEnd"/>
      <w:r w:rsidR="00F765F7">
        <w:rPr>
          <w:rFonts w:hint="eastAsia"/>
        </w:rPr>
        <w:t>技术性贸易措施通报等其他拓展性服务。</w:t>
      </w:r>
    </w:p>
    <w:p w:rsidR="006D2175" w:rsidRDefault="00F765F7">
      <w:pPr>
        <w:pStyle w:val="affc"/>
        <w:spacing w:before="312" w:after="312"/>
      </w:pPr>
      <w:bookmarkStart w:id="236" w:name="_Toc183529106"/>
      <w:bookmarkStart w:id="237" w:name="_Toc172729022"/>
      <w:bookmarkStart w:id="238" w:name="_Toc188531703"/>
      <w:bookmarkStart w:id="239" w:name="_Toc189827061"/>
      <w:bookmarkStart w:id="240" w:name="_Toc189837047"/>
      <w:bookmarkStart w:id="241" w:name="_Toc189838903"/>
      <w:bookmarkStart w:id="242" w:name="_Toc171426749"/>
      <w:bookmarkStart w:id="243" w:name="_Toc128037514"/>
      <w:bookmarkStart w:id="244" w:name="_Toc189840856"/>
      <w:r>
        <w:rPr>
          <w:rFonts w:hint="eastAsia"/>
        </w:rPr>
        <w:t>管理</w:t>
      </w:r>
      <w:bookmarkEnd w:id="236"/>
      <w:bookmarkEnd w:id="237"/>
      <w:bookmarkEnd w:id="238"/>
      <w:bookmarkEnd w:id="239"/>
      <w:r w:rsidR="00234783">
        <w:rPr>
          <w:rFonts w:hint="eastAsia"/>
        </w:rPr>
        <w:t>要求</w:t>
      </w:r>
      <w:bookmarkEnd w:id="240"/>
      <w:bookmarkEnd w:id="241"/>
      <w:bookmarkEnd w:id="244"/>
    </w:p>
    <w:p w:rsidR="006D2175" w:rsidRDefault="00113573">
      <w:pPr>
        <w:pStyle w:val="affd"/>
        <w:spacing w:before="156" w:after="156"/>
      </w:pPr>
      <w:bookmarkStart w:id="245" w:name="_Toc188531704"/>
      <w:bookmarkStart w:id="246" w:name="_Toc172729023"/>
      <w:bookmarkStart w:id="247" w:name="_Toc183529107"/>
      <w:bookmarkStart w:id="248" w:name="_Toc189827062"/>
      <w:bookmarkStart w:id="249" w:name="_Toc189837048"/>
      <w:bookmarkStart w:id="250" w:name="_Toc189838904"/>
      <w:bookmarkStart w:id="251" w:name="_Toc189840857"/>
      <w:r>
        <w:rPr>
          <w:rFonts w:hint="eastAsia"/>
        </w:rPr>
        <w:t>服务通用流程</w:t>
      </w:r>
      <w:bookmarkEnd w:id="245"/>
      <w:bookmarkEnd w:id="246"/>
      <w:bookmarkEnd w:id="247"/>
      <w:bookmarkEnd w:id="248"/>
      <w:bookmarkEnd w:id="249"/>
      <w:bookmarkEnd w:id="250"/>
      <w:bookmarkEnd w:id="251"/>
    </w:p>
    <w:p w:rsidR="006D2175" w:rsidRDefault="007F431D" w:rsidP="007F431D">
      <w:pPr>
        <w:pStyle w:val="affffe"/>
        <w:ind w:firstLine="420"/>
      </w:pPr>
      <w:r>
        <w:rPr>
          <w:rFonts w:hint="eastAsia"/>
        </w:rPr>
        <w:t>平台服务通用流程包含需求收集、服务对接、过程管理、服务反馈等环节，通用流程管理</w:t>
      </w:r>
      <w:r w:rsidR="00F765F7">
        <w:rPr>
          <w:rFonts w:hint="eastAsia"/>
        </w:rPr>
        <w:t>示意图见附录A。</w:t>
      </w:r>
    </w:p>
    <w:p w:rsidR="006D2175" w:rsidRDefault="00F765F7">
      <w:pPr>
        <w:pStyle w:val="affd"/>
        <w:spacing w:before="156" w:after="156"/>
      </w:pPr>
      <w:bookmarkStart w:id="252" w:name="_Toc188531705"/>
      <w:bookmarkStart w:id="253" w:name="_Toc183529108"/>
      <w:bookmarkStart w:id="254" w:name="_Toc172729024"/>
      <w:bookmarkStart w:id="255" w:name="_Toc189827063"/>
      <w:bookmarkStart w:id="256" w:name="_Toc189837049"/>
      <w:bookmarkStart w:id="257" w:name="_Toc189838905"/>
      <w:bookmarkStart w:id="258" w:name="_Toc189840858"/>
      <w:r>
        <w:rPr>
          <w:rFonts w:hint="eastAsia"/>
        </w:rPr>
        <w:t>平台流程管理</w:t>
      </w:r>
      <w:bookmarkEnd w:id="252"/>
      <w:bookmarkEnd w:id="253"/>
      <w:bookmarkEnd w:id="254"/>
      <w:bookmarkEnd w:id="255"/>
      <w:bookmarkEnd w:id="256"/>
      <w:bookmarkEnd w:id="257"/>
      <w:bookmarkEnd w:id="258"/>
    </w:p>
    <w:p w:rsidR="006D2175" w:rsidRDefault="00F765F7">
      <w:pPr>
        <w:pStyle w:val="affe"/>
        <w:spacing w:before="156" w:after="156"/>
      </w:pPr>
      <w:r w:rsidRPr="00E71B80">
        <w:rPr>
          <w:rFonts w:hint="eastAsia"/>
        </w:rPr>
        <w:lastRenderedPageBreak/>
        <w:t>平台用户注册</w:t>
      </w:r>
      <w:bookmarkEnd w:id="242"/>
      <w:bookmarkEnd w:id="243"/>
      <w:r w:rsidR="00525B4F">
        <w:rPr>
          <w:rFonts w:hint="eastAsia"/>
        </w:rPr>
        <w:t>登记</w:t>
      </w:r>
    </w:p>
    <w:p w:rsidR="00325879" w:rsidRPr="00325879" w:rsidRDefault="00325879" w:rsidP="00325879">
      <w:pPr>
        <w:pStyle w:val="afff"/>
        <w:spacing w:before="156" w:after="156"/>
      </w:pPr>
      <w:r>
        <w:t>线上平台用户注册</w:t>
      </w:r>
    </w:p>
    <w:p w:rsidR="006D2175" w:rsidRDefault="00F765F7" w:rsidP="00325879">
      <w:pPr>
        <w:pStyle w:val="affffffffc"/>
      </w:pPr>
      <w:r>
        <w:rPr>
          <w:rFonts w:hint="eastAsia"/>
        </w:rPr>
        <w:t>用户注册应提交真实有效的资料，包括企业基本信息（企业名称、统一社会信用代码、企业地址、所属行业等）、企业规模、目标市场分布、有效产品范围等。</w:t>
      </w:r>
    </w:p>
    <w:p w:rsidR="006D2175" w:rsidRDefault="00F765F7" w:rsidP="00325879">
      <w:pPr>
        <w:pStyle w:val="affffffffc"/>
      </w:pPr>
      <w:r>
        <w:rPr>
          <w:rFonts w:hint="eastAsia"/>
        </w:rPr>
        <w:t>已经在平台注册的用户变更名称、办公地点以及法人代表或企业负责人等关键信息时，应在信息变更后的1个月内向平台提交相应资料，包括营业执照、其他相关资料（</w:t>
      </w:r>
      <w:proofErr w:type="gramStart"/>
      <w:r>
        <w:rPr>
          <w:rFonts w:hint="eastAsia"/>
        </w:rPr>
        <w:t>如主管</w:t>
      </w:r>
      <w:proofErr w:type="gramEnd"/>
      <w:r>
        <w:rPr>
          <w:rFonts w:hint="eastAsia"/>
        </w:rPr>
        <w:t>部门批文、房屋产权证书或租赁合同等）。</w:t>
      </w:r>
    </w:p>
    <w:p w:rsidR="006D2175" w:rsidRDefault="00F765F7" w:rsidP="00325879">
      <w:pPr>
        <w:pStyle w:val="affffffffc"/>
      </w:pPr>
      <w:r>
        <w:rPr>
          <w:rFonts w:hint="eastAsia"/>
        </w:rPr>
        <w:t>平台应对已注册用户的营业执照、身份证等重要信息进行核实。</w:t>
      </w:r>
    </w:p>
    <w:p w:rsidR="006D2175" w:rsidRDefault="00F765F7" w:rsidP="00325879">
      <w:pPr>
        <w:pStyle w:val="affffffffc"/>
      </w:pPr>
      <w:r>
        <w:rPr>
          <w:rFonts w:hint="eastAsia"/>
        </w:rPr>
        <w:t>平台应及时将资料审核结果反馈</w:t>
      </w:r>
      <w:proofErr w:type="gramStart"/>
      <w:r>
        <w:rPr>
          <w:rFonts w:hint="eastAsia"/>
        </w:rPr>
        <w:t>至注册</w:t>
      </w:r>
      <w:proofErr w:type="gramEnd"/>
      <w:r>
        <w:rPr>
          <w:rFonts w:hint="eastAsia"/>
        </w:rPr>
        <w:t>用户。</w:t>
      </w:r>
    </w:p>
    <w:p w:rsidR="00325879" w:rsidRDefault="00325879" w:rsidP="00325879">
      <w:pPr>
        <w:pStyle w:val="afff"/>
        <w:spacing w:before="156" w:after="156"/>
      </w:pPr>
      <w:r>
        <w:t>线下平台用户登记</w:t>
      </w:r>
    </w:p>
    <w:p w:rsidR="00325879" w:rsidRDefault="00F36E0D" w:rsidP="00F36E0D">
      <w:pPr>
        <w:pStyle w:val="affffffffc"/>
      </w:pPr>
      <w:r>
        <w:t>线下平台受理用户首次服务需求时</w:t>
      </w:r>
      <w:r>
        <w:rPr>
          <w:rFonts w:hint="eastAsia"/>
        </w:rPr>
        <w:t>，</w:t>
      </w:r>
      <w:r>
        <w:t>应采集用户相关信息</w:t>
      </w:r>
      <w:r>
        <w:rPr>
          <w:rFonts w:hint="eastAsia"/>
        </w:rPr>
        <w:t>，包括企业基本信息（企业名称、统一社会信用代码、企业地址、所属行业等）、企业规模、目标市场分布、有效产品范围等。</w:t>
      </w:r>
    </w:p>
    <w:p w:rsidR="00F36E0D" w:rsidRDefault="00F36E0D" w:rsidP="00F36E0D">
      <w:pPr>
        <w:pStyle w:val="affffffffc"/>
      </w:pPr>
      <w:r>
        <w:rPr>
          <w:rFonts w:hint="eastAsia"/>
        </w:rPr>
        <w:t>线下平台应建立用户档案，归集用户信息及每次服务的相关信息。</w:t>
      </w:r>
    </w:p>
    <w:p w:rsidR="00F36E0D" w:rsidRPr="00325879" w:rsidRDefault="00F36E0D" w:rsidP="00F36E0D">
      <w:pPr>
        <w:pStyle w:val="affffffffc"/>
      </w:pPr>
      <w:r>
        <w:rPr>
          <w:rFonts w:hint="eastAsia"/>
        </w:rPr>
        <w:t>线下平台在为已登记用户进行后续服务时，应确认其相关</w:t>
      </w:r>
      <w:r w:rsidR="00E93E43">
        <w:rPr>
          <w:rFonts w:hint="eastAsia"/>
        </w:rPr>
        <w:t>信息是否变更，如有变更，应及时对用户档案进行更新。</w:t>
      </w:r>
    </w:p>
    <w:p w:rsidR="006D2175" w:rsidRDefault="00F765F7">
      <w:pPr>
        <w:pStyle w:val="affe"/>
        <w:spacing w:before="156" w:after="156"/>
      </w:pPr>
      <w:bookmarkStart w:id="259" w:name="_Toc171426750"/>
      <w:bookmarkStart w:id="260" w:name="_Toc128037515"/>
      <w:r>
        <w:rPr>
          <w:rFonts w:hint="eastAsia"/>
        </w:rPr>
        <w:t>平台用户服务</w:t>
      </w:r>
      <w:bookmarkEnd w:id="259"/>
      <w:bookmarkEnd w:id="260"/>
      <w:r w:rsidR="00EB711E">
        <w:rPr>
          <w:rFonts w:hint="eastAsia"/>
        </w:rPr>
        <w:t>选择</w:t>
      </w:r>
    </w:p>
    <w:p w:rsidR="006D2175" w:rsidRDefault="00F765F7">
      <w:pPr>
        <w:pStyle w:val="affffffff9"/>
      </w:pPr>
      <w:r>
        <w:rPr>
          <w:rFonts w:hint="eastAsia"/>
        </w:rPr>
        <w:t>已在平台注册的用户可根据自身需求在平台特定的专栏选择相应服务。</w:t>
      </w:r>
    </w:p>
    <w:p w:rsidR="006D2175" w:rsidRDefault="00F765F7">
      <w:pPr>
        <w:pStyle w:val="affffffff9"/>
      </w:pPr>
      <w:r>
        <w:rPr>
          <w:rFonts w:hint="eastAsia"/>
        </w:rPr>
        <w:t>已在平台注册的用户可通过关键词检索或分类检索在平台自主选择业务相关的</w:t>
      </w:r>
      <w:r w:rsidR="008753CE">
        <w:rPr>
          <w:rFonts w:hint="eastAsia"/>
        </w:rPr>
        <w:t>服务</w:t>
      </w:r>
      <w:r>
        <w:rPr>
          <w:rFonts w:hint="eastAsia"/>
        </w:rPr>
        <w:t>板块。</w:t>
      </w:r>
    </w:p>
    <w:p w:rsidR="006D2175" w:rsidRDefault="00F765F7">
      <w:pPr>
        <w:pStyle w:val="affffffff9"/>
      </w:pPr>
      <w:r>
        <w:rPr>
          <w:rFonts w:hint="eastAsia"/>
        </w:rPr>
        <w:t>已在平台注册的用户在平台上选择所需服务的同时，也可在平台的线下窗口</w:t>
      </w:r>
      <w:r w:rsidR="00FF383D">
        <w:rPr>
          <w:rFonts w:hint="eastAsia"/>
        </w:rPr>
        <w:t>提出服务需求或</w:t>
      </w:r>
      <w:r>
        <w:rPr>
          <w:rFonts w:hint="eastAsia"/>
        </w:rPr>
        <w:t>联系有关工作人员进行咨询。</w:t>
      </w:r>
    </w:p>
    <w:p w:rsidR="006D2175" w:rsidRDefault="00F765F7">
      <w:pPr>
        <w:pStyle w:val="affe"/>
        <w:spacing w:before="156" w:after="156"/>
      </w:pPr>
      <w:bookmarkStart w:id="261" w:name="_Toc171426751"/>
      <w:bookmarkStart w:id="262" w:name="_Toc128037516"/>
      <w:r>
        <w:rPr>
          <w:rFonts w:hint="eastAsia"/>
        </w:rPr>
        <w:t>平台服务响应</w:t>
      </w:r>
      <w:bookmarkEnd w:id="261"/>
      <w:bookmarkEnd w:id="262"/>
    </w:p>
    <w:p w:rsidR="006D2175" w:rsidRDefault="00F765F7">
      <w:pPr>
        <w:pStyle w:val="affffffff9"/>
      </w:pPr>
      <w:r>
        <w:rPr>
          <w:rFonts w:hint="eastAsia"/>
        </w:rPr>
        <w:t>平台为</w:t>
      </w:r>
      <w:r w:rsidR="00305C3E">
        <w:rPr>
          <w:rFonts w:hint="eastAsia"/>
        </w:rPr>
        <w:t>用户提供</w:t>
      </w:r>
      <w:r>
        <w:rPr>
          <w:rFonts w:hint="eastAsia"/>
        </w:rPr>
        <w:t>服务</w:t>
      </w:r>
      <w:r w:rsidR="00305C3E">
        <w:rPr>
          <w:rFonts w:hint="eastAsia"/>
        </w:rPr>
        <w:t>的方式包括</w:t>
      </w:r>
      <w:r>
        <w:rPr>
          <w:rFonts w:hint="eastAsia"/>
        </w:rPr>
        <w:t>专题网页、线上咨询、现场咨询等。</w:t>
      </w:r>
    </w:p>
    <w:p w:rsidR="006D2175" w:rsidRDefault="00305C3E">
      <w:pPr>
        <w:pStyle w:val="affffffff9"/>
      </w:pPr>
      <w:r>
        <w:rPr>
          <w:rFonts w:hint="eastAsia"/>
        </w:rPr>
        <w:t>平台应在线上网站和线下服务窗口提供</w:t>
      </w:r>
      <w:r w:rsidR="00F765F7">
        <w:rPr>
          <w:rFonts w:hint="eastAsia"/>
        </w:rPr>
        <w:t>服务指南，帮助用户使用。</w:t>
      </w:r>
    </w:p>
    <w:p w:rsidR="006D2175" w:rsidRDefault="00F765F7">
      <w:pPr>
        <w:pStyle w:val="affffffff9"/>
      </w:pPr>
      <w:r>
        <w:rPr>
          <w:rFonts w:hint="eastAsia"/>
        </w:rPr>
        <w:t>平台应在已注册用户发起服务需求或提交服务咨询后及时向用户</w:t>
      </w:r>
      <w:proofErr w:type="gramStart"/>
      <w:r>
        <w:rPr>
          <w:rFonts w:hint="eastAsia"/>
        </w:rPr>
        <w:t>作出</w:t>
      </w:r>
      <w:proofErr w:type="gramEnd"/>
      <w:r>
        <w:rPr>
          <w:rFonts w:hint="eastAsia"/>
        </w:rPr>
        <w:t>受理</w:t>
      </w:r>
      <w:r w:rsidR="00305C3E">
        <w:rPr>
          <w:rFonts w:hint="eastAsia"/>
        </w:rPr>
        <w:t>响应，厘清用户的具体需求，选择相应的专业机构，并及时</w:t>
      </w:r>
      <w:proofErr w:type="gramStart"/>
      <w:r w:rsidR="00305C3E">
        <w:rPr>
          <w:rFonts w:hint="eastAsia"/>
        </w:rPr>
        <w:t>作出</w:t>
      </w:r>
      <w:proofErr w:type="gramEnd"/>
      <w:r w:rsidR="00305C3E">
        <w:rPr>
          <w:rFonts w:hint="eastAsia"/>
        </w:rPr>
        <w:t>答复</w:t>
      </w:r>
      <w:r>
        <w:rPr>
          <w:rFonts w:hint="eastAsia"/>
        </w:rPr>
        <w:t>。</w:t>
      </w:r>
    </w:p>
    <w:p w:rsidR="006D2175" w:rsidRDefault="00F765F7">
      <w:pPr>
        <w:pStyle w:val="affffffff9"/>
      </w:pPr>
      <w:r>
        <w:rPr>
          <w:rFonts w:hint="eastAsia"/>
        </w:rPr>
        <w:t>平台上的相关机构不符合用户的服务需求时</w:t>
      </w:r>
      <w:r w:rsidR="009E4D16">
        <w:rPr>
          <w:rFonts w:hint="eastAsia"/>
        </w:rPr>
        <w:t>，平台应进一步寻找可提供相关服务的其他机构，并及时向用户进行</w:t>
      </w:r>
      <w:r>
        <w:rPr>
          <w:rFonts w:hint="eastAsia"/>
        </w:rPr>
        <w:t>反馈。</w:t>
      </w:r>
    </w:p>
    <w:p w:rsidR="006D2175" w:rsidRDefault="007A4204">
      <w:pPr>
        <w:pStyle w:val="affffffff9"/>
      </w:pPr>
      <w:r>
        <w:rPr>
          <w:rFonts w:hint="eastAsia"/>
        </w:rPr>
        <w:t>对</w:t>
      </w:r>
      <w:r w:rsidR="00F765F7">
        <w:rPr>
          <w:rFonts w:hint="eastAsia"/>
        </w:rPr>
        <w:t>平台提供服务过程中出现的问题，应安排专门人员与用户直接沟通协调。</w:t>
      </w:r>
    </w:p>
    <w:p w:rsidR="006D2175" w:rsidRDefault="00F765F7">
      <w:pPr>
        <w:pStyle w:val="affffffff9"/>
      </w:pPr>
      <w:r>
        <w:rPr>
          <w:rFonts w:hint="eastAsia"/>
        </w:rPr>
        <w:t>平台应对为用户提供服务的整个流程进行全</w:t>
      </w:r>
      <w:r w:rsidR="007A4204">
        <w:rPr>
          <w:rFonts w:hint="eastAsia"/>
        </w:rPr>
        <w:t>面</w:t>
      </w:r>
      <w:r>
        <w:rPr>
          <w:rFonts w:hint="eastAsia"/>
        </w:rPr>
        <w:t>记录，涉及的数据按保密要求及时保存备份。</w:t>
      </w:r>
    </w:p>
    <w:p w:rsidR="006D2175" w:rsidRDefault="00F765F7">
      <w:pPr>
        <w:pStyle w:val="affffffff9"/>
      </w:pPr>
      <w:r>
        <w:rPr>
          <w:rFonts w:hint="eastAsia"/>
        </w:rPr>
        <w:t>平台应对日常服务产生的相关数据进行收集分析，为促进本地区产业发展与企业质量提升提供政策制定参考依据。</w:t>
      </w:r>
    </w:p>
    <w:p w:rsidR="00F17F37" w:rsidRDefault="00F765F7">
      <w:pPr>
        <w:pStyle w:val="affffffff9"/>
      </w:pPr>
      <w:r>
        <w:rPr>
          <w:rFonts w:hint="eastAsia"/>
        </w:rPr>
        <w:t>平台可通过巡回问诊、上门排查、线上摸排等</w:t>
      </w:r>
      <w:r w:rsidR="00F17F37">
        <w:rPr>
          <w:rFonts w:hint="eastAsia"/>
        </w:rPr>
        <w:t>方式主动收集企业相关服务需求。</w:t>
      </w:r>
    </w:p>
    <w:p w:rsidR="006D2175" w:rsidRDefault="00F765F7">
      <w:pPr>
        <w:pStyle w:val="affe"/>
        <w:spacing w:before="156" w:after="156"/>
      </w:pPr>
      <w:bookmarkStart w:id="263" w:name="_Toc128037517"/>
      <w:bookmarkStart w:id="264" w:name="_Toc171426752"/>
      <w:r>
        <w:rPr>
          <w:rFonts w:hint="eastAsia"/>
        </w:rPr>
        <w:t>平台服务反馈</w:t>
      </w:r>
      <w:bookmarkEnd w:id="263"/>
      <w:bookmarkEnd w:id="264"/>
    </w:p>
    <w:p w:rsidR="006D2175" w:rsidRDefault="00F765F7">
      <w:pPr>
        <w:pStyle w:val="affffffff9"/>
      </w:pPr>
      <w:r>
        <w:rPr>
          <w:rFonts w:hint="eastAsia"/>
        </w:rPr>
        <w:t>平台向用户所提供的每项服务完成时，应通过网页发布、电话回应</w:t>
      </w:r>
      <w:r w:rsidR="00B2753F">
        <w:rPr>
          <w:rFonts w:hint="eastAsia"/>
        </w:rPr>
        <w:t>或</w:t>
      </w:r>
      <w:r>
        <w:rPr>
          <w:rFonts w:hint="eastAsia"/>
        </w:rPr>
        <w:t>短信通知等方式及时向用户反馈。</w:t>
      </w:r>
    </w:p>
    <w:p w:rsidR="006D2175" w:rsidRPr="000246E0" w:rsidRDefault="00F765F7">
      <w:pPr>
        <w:pStyle w:val="affffffff9"/>
      </w:pPr>
      <w:r w:rsidRPr="000246E0">
        <w:rPr>
          <w:rFonts w:hint="eastAsia"/>
        </w:rPr>
        <w:t>平台应定期选取部分用户进行电话或短信回访，了解用户对于平台服务的评价情况。</w:t>
      </w:r>
    </w:p>
    <w:p w:rsidR="006D2175" w:rsidRDefault="00F765F7">
      <w:pPr>
        <w:pStyle w:val="affc"/>
        <w:spacing w:before="312" w:after="312"/>
      </w:pPr>
      <w:bookmarkStart w:id="265" w:name="_Toc128037518"/>
      <w:bookmarkStart w:id="266" w:name="_Toc188531706"/>
      <w:bookmarkStart w:id="267" w:name="_Toc172729025"/>
      <w:bookmarkStart w:id="268" w:name="_Toc171426753"/>
      <w:bookmarkStart w:id="269" w:name="_Toc183529109"/>
      <w:bookmarkStart w:id="270" w:name="_Toc189827064"/>
      <w:bookmarkStart w:id="271" w:name="_Toc189837050"/>
      <w:bookmarkStart w:id="272" w:name="_Toc189838906"/>
      <w:bookmarkStart w:id="273" w:name="_Toc189840859"/>
      <w:r>
        <w:rPr>
          <w:rFonts w:hint="eastAsia"/>
        </w:rPr>
        <w:t>服务评价与改进</w:t>
      </w:r>
      <w:bookmarkEnd w:id="265"/>
      <w:bookmarkEnd w:id="266"/>
      <w:bookmarkEnd w:id="267"/>
      <w:bookmarkEnd w:id="268"/>
      <w:bookmarkEnd w:id="269"/>
      <w:bookmarkEnd w:id="270"/>
      <w:bookmarkEnd w:id="271"/>
      <w:bookmarkEnd w:id="272"/>
      <w:bookmarkEnd w:id="273"/>
    </w:p>
    <w:p w:rsidR="006D2175" w:rsidRPr="000246E0" w:rsidRDefault="00F765F7">
      <w:pPr>
        <w:pStyle w:val="affd"/>
        <w:spacing w:before="156" w:after="156"/>
      </w:pPr>
      <w:bookmarkStart w:id="274" w:name="_Toc188531707"/>
      <w:bookmarkStart w:id="275" w:name="_Toc183529110"/>
      <w:bookmarkStart w:id="276" w:name="_Toc172729026"/>
      <w:bookmarkStart w:id="277" w:name="_Toc171426754"/>
      <w:bookmarkStart w:id="278" w:name="_Toc128037519"/>
      <w:bookmarkStart w:id="279" w:name="_Toc189827065"/>
      <w:bookmarkStart w:id="280" w:name="_Toc189837051"/>
      <w:bookmarkStart w:id="281" w:name="_Toc189838907"/>
      <w:bookmarkStart w:id="282" w:name="_Toc189840860"/>
      <w:r w:rsidRPr="000246E0">
        <w:rPr>
          <w:rFonts w:hint="eastAsia"/>
        </w:rPr>
        <w:lastRenderedPageBreak/>
        <w:t>平台服务评价</w:t>
      </w:r>
      <w:bookmarkEnd w:id="274"/>
      <w:bookmarkEnd w:id="275"/>
      <w:bookmarkEnd w:id="276"/>
      <w:bookmarkEnd w:id="277"/>
      <w:bookmarkEnd w:id="278"/>
      <w:bookmarkEnd w:id="279"/>
      <w:bookmarkEnd w:id="280"/>
      <w:bookmarkEnd w:id="281"/>
      <w:bookmarkEnd w:id="282"/>
    </w:p>
    <w:p w:rsidR="006D2175" w:rsidRPr="000246E0" w:rsidRDefault="00F765F7">
      <w:pPr>
        <w:pStyle w:val="affffffffa"/>
      </w:pPr>
      <w:r w:rsidRPr="000246E0">
        <w:rPr>
          <w:rFonts w:hint="eastAsia"/>
        </w:rPr>
        <w:t>平台可根据用户的实际需求与业务经验建立服务效能评价机制，定期开展服务效能评价，公示评价结果，不断改进服务质量。</w:t>
      </w:r>
    </w:p>
    <w:p w:rsidR="006D2175" w:rsidRPr="000246E0" w:rsidRDefault="00F765F7">
      <w:pPr>
        <w:pStyle w:val="affffffffa"/>
      </w:pPr>
      <w:r w:rsidRPr="000246E0">
        <w:rPr>
          <w:rFonts w:hint="eastAsia"/>
        </w:rPr>
        <w:t>平台可对服务平台和质量技术服务机构建立评价指标体系，评价指标包含但不限于统筹建设、基础服务、拓展服务、创新服务等做法，以及在服务企业数量、解决技术难题、带动就业、增加企业效益等方面的综合成效。</w:t>
      </w:r>
    </w:p>
    <w:p w:rsidR="006D2175" w:rsidRPr="000246E0" w:rsidRDefault="00F765F7">
      <w:pPr>
        <w:pStyle w:val="affffffffa"/>
      </w:pPr>
      <w:r w:rsidRPr="000246E0">
        <w:rPr>
          <w:rFonts w:hint="eastAsia"/>
        </w:rPr>
        <w:t>服务评价可采用自我评价、第三方评价或多方评价相结合等方式进行。</w:t>
      </w:r>
    </w:p>
    <w:p w:rsidR="006D2175" w:rsidRPr="000246E0" w:rsidRDefault="00F765F7">
      <w:pPr>
        <w:pStyle w:val="affffffffa"/>
      </w:pPr>
      <w:r w:rsidRPr="000246E0">
        <w:rPr>
          <w:rFonts w:hint="eastAsia"/>
        </w:rPr>
        <w:t>平台应对用户开通投诉渠道，并合理设置投诉填报表，投诉填报表的内容应包括投诉人</w:t>
      </w:r>
      <w:r w:rsidR="0036387B" w:rsidRPr="000246E0">
        <w:rPr>
          <w:rFonts w:hint="eastAsia"/>
        </w:rPr>
        <w:t>信息</w:t>
      </w:r>
      <w:r w:rsidRPr="000246E0">
        <w:rPr>
          <w:rFonts w:hint="eastAsia"/>
        </w:rPr>
        <w:t>、投诉类型、被投诉部门、投诉具体内容及整改要求等。</w:t>
      </w:r>
    </w:p>
    <w:p w:rsidR="006D2175" w:rsidRPr="000246E0" w:rsidRDefault="00F765F7">
      <w:pPr>
        <w:pStyle w:val="affffffffa"/>
      </w:pPr>
      <w:r w:rsidRPr="000246E0">
        <w:rPr>
          <w:rFonts w:hint="eastAsia"/>
        </w:rPr>
        <w:t>平台应配备专门人员对用户提交的投诉内容进行</w:t>
      </w:r>
      <w:r w:rsidR="00AB2632" w:rsidRPr="000246E0">
        <w:rPr>
          <w:rFonts w:hint="eastAsia"/>
        </w:rPr>
        <w:t>处理</w:t>
      </w:r>
      <w:r w:rsidRPr="000246E0">
        <w:rPr>
          <w:rFonts w:hint="eastAsia"/>
        </w:rPr>
        <w:t>，进一步核实是否存在相关情况，并及时向上级主管部门进行反馈，平台将投诉流程处理完毕后</w:t>
      </w:r>
      <w:r w:rsidR="000C3FA4" w:rsidRPr="000246E0">
        <w:rPr>
          <w:rFonts w:hint="eastAsia"/>
        </w:rPr>
        <w:t>应</w:t>
      </w:r>
      <w:r w:rsidRPr="000246E0">
        <w:rPr>
          <w:rFonts w:hint="eastAsia"/>
        </w:rPr>
        <w:t>及时向投诉人反馈处理意见与整改措施。</w:t>
      </w:r>
    </w:p>
    <w:p w:rsidR="006D2175" w:rsidRPr="000246E0" w:rsidRDefault="00F765F7">
      <w:pPr>
        <w:pStyle w:val="affffffffa"/>
      </w:pPr>
      <w:r w:rsidRPr="000246E0">
        <w:rPr>
          <w:rFonts w:hint="eastAsia"/>
        </w:rPr>
        <w:t>平台</w:t>
      </w:r>
      <w:r w:rsidR="00405D6E" w:rsidRPr="000246E0">
        <w:rPr>
          <w:rFonts w:hint="eastAsia"/>
        </w:rPr>
        <w:t>宜</w:t>
      </w:r>
      <w:r w:rsidRPr="000246E0">
        <w:rPr>
          <w:rFonts w:hint="eastAsia"/>
        </w:rPr>
        <w:t>定期对服务效能评价结果进行汇总</w:t>
      </w:r>
      <w:r w:rsidR="002B428D" w:rsidRPr="000246E0">
        <w:rPr>
          <w:rFonts w:hint="eastAsia"/>
        </w:rPr>
        <w:t>与分析，对评价结果不高的服务开展溯源调查</w:t>
      </w:r>
      <w:r w:rsidRPr="000246E0">
        <w:rPr>
          <w:rFonts w:hint="eastAsia"/>
        </w:rPr>
        <w:t>并及时对相关环节进行整改。</w:t>
      </w:r>
    </w:p>
    <w:p w:rsidR="006D2175" w:rsidRPr="000246E0" w:rsidRDefault="00F765F7">
      <w:pPr>
        <w:pStyle w:val="affd"/>
        <w:spacing w:before="156" w:after="156"/>
      </w:pPr>
      <w:bookmarkStart w:id="283" w:name="_Toc188531708"/>
      <w:bookmarkStart w:id="284" w:name="_Toc183529111"/>
      <w:bookmarkStart w:id="285" w:name="_Toc172729027"/>
      <w:bookmarkStart w:id="286" w:name="_Toc171426755"/>
      <w:bookmarkStart w:id="287" w:name="_Toc128037520"/>
      <w:bookmarkStart w:id="288" w:name="_Toc189827066"/>
      <w:bookmarkStart w:id="289" w:name="_Toc189837052"/>
      <w:bookmarkStart w:id="290" w:name="_Toc189838908"/>
      <w:bookmarkStart w:id="291" w:name="_Toc189840861"/>
      <w:r w:rsidRPr="000246E0">
        <w:rPr>
          <w:rFonts w:hint="eastAsia"/>
        </w:rPr>
        <w:t>平台服务改进</w:t>
      </w:r>
      <w:bookmarkEnd w:id="283"/>
      <w:bookmarkEnd w:id="284"/>
      <w:bookmarkEnd w:id="285"/>
      <w:bookmarkEnd w:id="286"/>
      <w:bookmarkEnd w:id="287"/>
      <w:bookmarkEnd w:id="288"/>
      <w:bookmarkEnd w:id="289"/>
      <w:bookmarkEnd w:id="290"/>
      <w:bookmarkEnd w:id="291"/>
    </w:p>
    <w:p w:rsidR="006D2175" w:rsidRPr="000246E0" w:rsidRDefault="00F765F7">
      <w:pPr>
        <w:pStyle w:val="affffffffa"/>
      </w:pPr>
      <w:r w:rsidRPr="000246E0">
        <w:rPr>
          <w:rFonts w:hint="eastAsia"/>
        </w:rPr>
        <w:t>平台应建立运行优化机制，按照用户反馈意见，不断完善服务改进与后期监督制度。</w:t>
      </w:r>
    </w:p>
    <w:p w:rsidR="006D2175" w:rsidRPr="000246E0" w:rsidRDefault="00F765F7" w:rsidP="00362CF5">
      <w:pPr>
        <w:pStyle w:val="affffffffa"/>
      </w:pPr>
      <w:r w:rsidRPr="000246E0">
        <w:rPr>
          <w:rFonts w:hint="eastAsia"/>
        </w:rPr>
        <w:t>平台应定期开展服务改进总结工作，并按照阶段性工作重点制定服务改进计划。</w:t>
      </w:r>
    </w:p>
    <w:p w:rsidR="006D2175" w:rsidRPr="000246E0" w:rsidRDefault="006D2175">
      <w:pPr>
        <w:pStyle w:val="affffe"/>
        <w:ind w:firstLine="420"/>
        <w:sectPr w:rsidR="006D2175" w:rsidRPr="000246E0">
          <w:pgSz w:w="11906" w:h="16838"/>
          <w:pgMar w:top="1928" w:right="1134" w:bottom="1134" w:left="1134" w:header="1418" w:footer="1134" w:gutter="284"/>
          <w:pgNumType w:start="1"/>
          <w:cols w:space="425"/>
          <w:formProt w:val="0"/>
          <w:docGrid w:type="lines" w:linePitch="312"/>
        </w:sectPr>
      </w:pPr>
    </w:p>
    <w:p w:rsidR="006D2175" w:rsidRDefault="006D2175">
      <w:pPr>
        <w:pStyle w:val="af8"/>
        <w:rPr>
          <w:vanish w:val="0"/>
        </w:rPr>
      </w:pPr>
      <w:bookmarkStart w:id="292" w:name="BookMark5"/>
      <w:bookmarkEnd w:id="35"/>
    </w:p>
    <w:p w:rsidR="006D2175" w:rsidRDefault="006D2175">
      <w:pPr>
        <w:pStyle w:val="afe"/>
        <w:rPr>
          <w:vanish w:val="0"/>
        </w:rPr>
      </w:pPr>
    </w:p>
    <w:p w:rsidR="006D2175" w:rsidRDefault="00F765F7">
      <w:pPr>
        <w:pStyle w:val="aff3"/>
        <w:spacing w:after="156"/>
      </w:pPr>
      <w:r>
        <w:br/>
      </w:r>
      <w:bookmarkStart w:id="293" w:name="_Toc171426756"/>
      <w:bookmarkStart w:id="294" w:name="_Toc128037521"/>
      <w:bookmarkStart w:id="295" w:name="_Toc188531709"/>
      <w:bookmarkStart w:id="296" w:name="_Toc183529112"/>
      <w:bookmarkStart w:id="297" w:name="_Toc172729028"/>
      <w:bookmarkStart w:id="298" w:name="_Toc189827067"/>
      <w:bookmarkStart w:id="299" w:name="_Toc189837053"/>
      <w:bookmarkStart w:id="300" w:name="_Toc189838909"/>
      <w:bookmarkStart w:id="301" w:name="_Toc189840862"/>
      <w:r>
        <w:rPr>
          <w:rFonts w:hint="eastAsia"/>
        </w:rPr>
        <w:t>（资料性）</w:t>
      </w:r>
      <w:r>
        <w:br/>
      </w:r>
      <w:r>
        <w:rPr>
          <w:rFonts w:hint="eastAsia"/>
        </w:rPr>
        <w:t>质量服务“一站式”平台</w:t>
      </w:r>
      <w:bookmarkEnd w:id="293"/>
      <w:bookmarkEnd w:id="294"/>
      <w:r w:rsidR="00C02457">
        <w:rPr>
          <w:rFonts w:hint="eastAsia"/>
        </w:rPr>
        <w:t>服务</w:t>
      </w:r>
      <w:r>
        <w:rPr>
          <w:rFonts w:hint="eastAsia"/>
        </w:rPr>
        <w:t>通用流程</w:t>
      </w:r>
      <w:bookmarkEnd w:id="295"/>
      <w:bookmarkEnd w:id="296"/>
      <w:bookmarkEnd w:id="297"/>
      <w:bookmarkEnd w:id="298"/>
      <w:r w:rsidR="00C02457">
        <w:rPr>
          <w:rFonts w:hint="eastAsia"/>
        </w:rPr>
        <w:t>管理示意图</w:t>
      </w:r>
      <w:bookmarkEnd w:id="299"/>
      <w:bookmarkEnd w:id="300"/>
      <w:bookmarkEnd w:id="301"/>
    </w:p>
    <w:p w:rsidR="006D2175" w:rsidRDefault="00F765F7">
      <w:pPr>
        <w:pStyle w:val="affffe"/>
        <w:ind w:firstLine="420"/>
      </w:pPr>
      <w:bookmarkStart w:id="302" w:name="_Hlk172728701"/>
      <w:r>
        <w:rPr>
          <w:rFonts w:hint="eastAsia"/>
        </w:rPr>
        <w:t>质量服务“一站式”平台</w:t>
      </w:r>
      <w:r w:rsidR="0051081E">
        <w:rPr>
          <w:rFonts w:hint="eastAsia"/>
        </w:rPr>
        <w:t>服务</w:t>
      </w:r>
      <w:r>
        <w:rPr>
          <w:rFonts w:hint="eastAsia"/>
        </w:rPr>
        <w:t>通用流程管理示意图</w:t>
      </w:r>
      <w:bookmarkEnd w:id="302"/>
      <w:r>
        <w:rPr>
          <w:rFonts w:hint="eastAsia"/>
        </w:rPr>
        <w:t>见图A.1。</w:t>
      </w:r>
    </w:p>
    <w:p w:rsidR="006D2175" w:rsidRDefault="00F765F7">
      <w:pPr>
        <w:pStyle w:val="affffe"/>
        <w:ind w:firstLine="420"/>
      </w:pPr>
      <w:r>
        <w:rPr>
          <w:noProof/>
        </w:rPr>
        <w:drawing>
          <wp:inline distT="0" distB="0" distL="0" distR="0" wp14:anchorId="752AFE05" wp14:editId="0D600725">
            <wp:extent cx="5269230" cy="4563745"/>
            <wp:effectExtent l="0" t="0" r="7620" b="8255"/>
            <wp:docPr id="19928195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819593" name="图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290940" cy="4582766"/>
                    </a:xfrm>
                    <a:prstGeom prst="rect">
                      <a:avLst/>
                    </a:prstGeom>
                    <a:noFill/>
                    <a:ln>
                      <a:noFill/>
                    </a:ln>
                  </pic:spPr>
                </pic:pic>
              </a:graphicData>
            </a:graphic>
          </wp:inline>
        </w:drawing>
      </w:r>
    </w:p>
    <w:p w:rsidR="006D2175" w:rsidRDefault="00F765F7">
      <w:pPr>
        <w:pStyle w:val="af9"/>
        <w:spacing w:before="156" w:after="156"/>
      </w:pPr>
      <w:r>
        <w:rPr>
          <w:rFonts w:hint="eastAsia"/>
        </w:rPr>
        <w:t>质量服务“一站式”平台通用流程管理示意图</w:t>
      </w:r>
    </w:p>
    <w:p w:rsidR="006D2175" w:rsidRDefault="00F765F7">
      <w:pPr>
        <w:pStyle w:val="affffe"/>
        <w:ind w:firstLineChars="0" w:firstLine="0"/>
        <w:jc w:val="center"/>
      </w:pPr>
      <w:bookmarkStart w:id="303" w:name="BookMark8"/>
      <w:bookmarkEnd w:id="292"/>
      <w:r>
        <w:rPr>
          <w:noProof/>
        </w:rPr>
        <w:drawing>
          <wp:inline distT="0" distB="0" distL="0" distR="0" wp14:anchorId="37FEDD8D" wp14:editId="47862C29">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03"/>
    </w:p>
    <w:sectPr w:rsidR="006D2175">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200" w:rsidRDefault="00D67200">
      <w:pPr>
        <w:spacing w:line="240" w:lineRule="auto"/>
      </w:pPr>
      <w:r>
        <w:separator/>
      </w:r>
    </w:p>
  </w:endnote>
  <w:endnote w:type="continuationSeparator" w:id="0">
    <w:p w:rsidR="00D67200" w:rsidRDefault="00D672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华文仿宋"/>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华文仿宋"/>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175" w:rsidRDefault="00F765F7">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175" w:rsidRDefault="006D2175">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175" w:rsidRDefault="006D2175">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175" w:rsidRDefault="00F765F7">
    <w:pPr>
      <w:pStyle w:val="affffb"/>
    </w:pPr>
    <w:r>
      <w:fldChar w:fldCharType="begin"/>
    </w:r>
    <w:r>
      <w:instrText>PAGE   \* MERGEFORMAT</w:instrText>
    </w:r>
    <w:r>
      <w:fldChar w:fldCharType="separate"/>
    </w:r>
    <w:r w:rsidR="007F58BA" w:rsidRPr="007F58BA">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200" w:rsidRDefault="00D67200">
      <w:pPr>
        <w:spacing w:line="240" w:lineRule="auto"/>
      </w:pPr>
      <w:r>
        <w:separator/>
      </w:r>
    </w:p>
  </w:footnote>
  <w:footnote w:type="continuationSeparator" w:id="0">
    <w:p w:rsidR="00D67200" w:rsidRDefault="00D6720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175" w:rsidRDefault="006D2175">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175" w:rsidRDefault="00F765F7">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175" w:rsidRDefault="006D2175">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175" w:rsidRDefault="00F765F7">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175" w:rsidRDefault="00F765F7">
    <w:pPr>
      <w:pStyle w:val="afffff3"/>
    </w:pPr>
    <w:r>
      <w:fldChar w:fldCharType="begin"/>
    </w:r>
    <w:r>
      <w:instrText xml:space="preserve"> STYLEREF  标准文件_文件编号  \* MERGEFORMAT </w:instrText>
    </w:r>
    <w:r>
      <w:fldChar w:fldCharType="separate"/>
    </w:r>
    <w:r w:rsidR="007F58BA">
      <w:rPr>
        <w:noProof/>
      </w:rPr>
      <w:t>DB 45/T XXXX</w:t>
    </w:r>
    <w:r w:rsidR="007F58BA">
      <w:rPr>
        <w:noProof/>
      </w:rPr>
      <w:t>—</w:t>
    </w:r>
    <w:r w:rsidR="007F58BA">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70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1985"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ocumentProtection w:edit="forms" w:enforcement="1" w:cryptProviderType="rsaAES" w:cryptAlgorithmClass="hash" w:cryptAlgorithmType="typeAny" w:cryptAlgorithmSid="14" w:cryptSpinCount="100000" w:hash="VPIbNshrk8m7b8QYkLJePtF7gfSvrsT8gxeq3UYoXlADIXDUtLEASe2deq9J1+eBwxpBh3LX5JajE4Ww9l8zzw==" w:salt="QS86u23cafFeWEXnVLGzhQ=="/>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DA6"/>
    <w:rsid w:val="8DDDB069"/>
    <w:rsid w:val="0000040A"/>
    <w:rsid w:val="00000A94"/>
    <w:rsid w:val="00001972"/>
    <w:rsid w:val="00001D9A"/>
    <w:rsid w:val="00007B3A"/>
    <w:rsid w:val="000107E0"/>
    <w:rsid w:val="000108D3"/>
    <w:rsid w:val="00011FDE"/>
    <w:rsid w:val="00012FFD"/>
    <w:rsid w:val="00014162"/>
    <w:rsid w:val="00014340"/>
    <w:rsid w:val="00016A9C"/>
    <w:rsid w:val="00022184"/>
    <w:rsid w:val="00022762"/>
    <w:rsid w:val="000238E0"/>
    <w:rsid w:val="000246E0"/>
    <w:rsid w:val="00024901"/>
    <w:rsid w:val="000249DB"/>
    <w:rsid w:val="000250C9"/>
    <w:rsid w:val="0002595E"/>
    <w:rsid w:val="000303C3"/>
    <w:rsid w:val="000331D3"/>
    <w:rsid w:val="000346A5"/>
    <w:rsid w:val="000359C3"/>
    <w:rsid w:val="00035A7D"/>
    <w:rsid w:val="000365ED"/>
    <w:rsid w:val="00041D68"/>
    <w:rsid w:val="0004249A"/>
    <w:rsid w:val="00043282"/>
    <w:rsid w:val="00044286"/>
    <w:rsid w:val="000466BD"/>
    <w:rsid w:val="00046AB6"/>
    <w:rsid w:val="00047F28"/>
    <w:rsid w:val="000503AA"/>
    <w:rsid w:val="000506A1"/>
    <w:rsid w:val="000515DD"/>
    <w:rsid w:val="0005265A"/>
    <w:rsid w:val="000539DD"/>
    <w:rsid w:val="00053BD3"/>
    <w:rsid w:val="00054D58"/>
    <w:rsid w:val="000556ED"/>
    <w:rsid w:val="00055FE2"/>
    <w:rsid w:val="0005616F"/>
    <w:rsid w:val="00060C2E"/>
    <w:rsid w:val="00061033"/>
    <w:rsid w:val="000619E9"/>
    <w:rsid w:val="000622D4"/>
    <w:rsid w:val="0006357D"/>
    <w:rsid w:val="00067F1E"/>
    <w:rsid w:val="00071CC0"/>
    <w:rsid w:val="000721F4"/>
    <w:rsid w:val="00073C8C"/>
    <w:rsid w:val="00076B31"/>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31B"/>
    <w:rsid w:val="000A09DF"/>
    <w:rsid w:val="000A0B60"/>
    <w:rsid w:val="000A0EB8"/>
    <w:rsid w:val="000A19FC"/>
    <w:rsid w:val="000A296B"/>
    <w:rsid w:val="000A7311"/>
    <w:rsid w:val="000B060F"/>
    <w:rsid w:val="000B1592"/>
    <w:rsid w:val="000B1FF2"/>
    <w:rsid w:val="000B3CDA"/>
    <w:rsid w:val="000B6A0B"/>
    <w:rsid w:val="000C0AC0"/>
    <w:rsid w:val="000C0F6C"/>
    <w:rsid w:val="000C11DB"/>
    <w:rsid w:val="000C1492"/>
    <w:rsid w:val="000C2FBD"/>
    <w:rsid w:val="000C3FA4"/>
    <w:rsid w:val="000C4B41"/>
    <w:rsid w:val="000C57D6"/>
    <w:rsid w:val="000C6362"/>
    <w:rsid w:val="000C6CCE"/>
    <w:rsid w:val="000C7666"/>
    <w:rsid w:val="000D0A9C"/>
    <w:rsid w:val="000D1795"/>
    <w:rsid w:val="000D329A"/>
    <w:rsid w:val="000D4B9C"/>
    <w:rsid w:val="000D4EB6"/>
    <w:rsid w:val="000D753B"/>
    <w:rsid w:val="000E06AD"/>
    <w:rsid w:val="000E4C9E"/>
    <w:rsid w:val="000E6FD7"/>
    <w:rsid w:val="000F06E1"/>
    <w:rsid w:val="000F0E3C"/>
    <w:rsid w:val="000F19D5"/>
    <w:rsid w:val="000F4AEA"/>
    <w:rsid w:val="000F633F"/>
    <w:rsid w:val="000F67E9"/>
    <w:rsid w:val="00104926"/>
    <w:rsid w:val="00107163"/>
    <w:rsid w:val="00113573"/>
    <w:rsid w:val="00113649"/>
    <w:rsid w:val="00113B1E"/>
    <w:rsid w:val="00114940"/>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5925"/>
    <w:rsid w:val="00156B25"/>
    <w:rsid w:val="00156E1A"/>
    <w:rsid w:val="00157894"/>
    <w:rsid w:val="00157B55"/>
    <w:rsid w:val="00160B48"/>
    <w:rsid w:val="00162D52"/>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0BE"/>
    <w:rsid w:val="00180249"/>
    <w:rsid w:val="00182732"/>
    <w:rsid w:val="001852C9"/>
    <w:rsid w:val="00190087"/>
    <w:rsid w:val="001913C4"/>
    <w:rsid w:val="0019348F"/>
    <w:rsid w:val="00193A07"/>
    <w:rsid w:val="00194C95"/>
    <w:rsid w:val="00195C34"/>
    <w:rsid w:val="00196EF5"/>
    <w:rsid w:val="001A1A53"/>
    <w:rsid w:val="001A234A"/>
    <w:rsid w:val="001A4CF3"/>
    <w:rsid w:val="001A5B9A"/>
    <w:rsid w:val="001B06E8"/>
    <w:rsid w:val="001B4A7C"/>
    <w:rsid w:val="001B71D0"/>
    <w:rsid w:val="001B71EE"/>
    <w:rsid w:val="001B780D"/>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B3B"/>
    <w:rsid w:val="001E73AB"/>
    <w:rsid w:val="001E78CF"/>
    <w:rsid w:val="001F092D"/>
    <w:rsid w:val="001F1357"/>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051D"/>
    <w:rsid w:val="00221B79"/>
    <w:rsid w:val="00221C6B"/>
    <w:rsid w:val="002252F4"/>
    <w:rsid w:val="002253A1"/>
    <w:rsid w:val="00225CF8"/>
    <w:rsid w:val="0022794E"/>
    <w:rsid w:val="00233D64"/>
    <w:rsid w:val="00234783"/>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A2C"/>
    <w:rsid w:val="002771AC"/>
    <w:rsid w:val="002803E2"/>
    <w:rsid w:val="00281BB8"/>
    <w:rsid w:val="00281E9E"/>
    <w:rsid w:val="00282405"/>
    <w:rsid w:val="00282FD8"/>
    <w:rsid w:val="00285170"/>
    <w:rsid w:val="00285361"/>
    <w:rsid w:val="00291DB2"/>
    <w:rsid w:val="00292D60"/>
    <w:rsid w:val="00293B30"/>
    <w:rsid w:val="00294533"/>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28D"/>
    <w:rsid w:val="002B4508"/>
    <w:rsid w:val="002B5779"/>
    <w:rsid w:val="002B7332"/>
    <w:rsid w:val="002B7F51"/>
    <w:rsid w:val="002C09E7"/>
    <w:rsid w:val="002C1E06"/>
    <w:rsid w:val="002C1E1C"/>
    <w:rsid w:val="002C1EF0"/>
    <w:rsid w:val="002C325E"/>
    <w:rsid w:val="002C3F07"/>
    <w:rsid w:val="002C4F6A"/>
    <w:rsid w:val="002C5278"/>
    <w:rsid w:val="002C53B2"/>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3826"/>
    <w:rsid w:val="00304229"/>
    <w:rsid w:val="0030441D"/>
    <w:rsid w:val="00305C3E"/>
    <w:rsid w:val="00306063"/>
    <w:rsid w:val="00313B85"/>
    <w:rsid w:val="00317988"/>
    <w:rsid w:val="003221B4"/>
    <w:rsid w:val="0032258D"/>
    <w:rsid w:val="00322E62"/>
    <w:rsid w:val="00324D13"/>
    <w:rsid w:val="00324D2A"/>
    <w:rsid w:val="00324EDD"/>
    <w:rsid w:val="00325879"/>
    <w:rsid w:val="00331D84"/>
    <w:rsid w:val="003331E4"/>
    <w:rsid w:val="003354DB"/>
    <w:rsid w:val="00336C64"/>
    <w:rsid w:val="00337162"/>
    <w:rsid w:val="0034194F"/>
    <w:rsid w:val="00344605"/>
    <w:rsid w:val="003474AA"/>
    <w:rsid w:val="00350D1D"/>
    <w:rsid w:val="00352C83"/>
    <w:rsid w:val="00356042"/>
    <w:rsid w:val="003615D2"/>
    <w:rsid w:val="00362CF5"/>
    <w:rsid w:val="0036387B"/>
    <w:rsid w:val="0036429C"/>
    <w:rsid w:val="00364A53"/>
    <w:rsid w:val="003654CB"/>
    <w:rsid w:val="00365AA9"/>
    <w:rsid w:val="00365F86"/>
    <w:rsid w:val="00365F87"/>
    <w:rsid w:val="00366E89"/>
    <w:rsid w:val="003705F4"/>
    <w:rsid w:val="00370D58"/>
    <w:rsid w:val="00371316"/>
    <w:rsid w:val="00376713"/>
    <w:rsid w:val="00381815"/>
    <w:rsid w:val="003819AF"/>
    <w:rsid w:val="00381BD9"/>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33AF"/>
    <w:rsid w:val="003B5BF0"/>
    <w:rsid w:val="003B60BF"/>
    <w:rsid w:val="003B6BE3"/>
    <w:rsid w:val="003C010C"/>
    <w:rsid w:val="003C0A6C"/>
    <w:rsid w:val="003C14F8"/>
    <w:rsid w:val="003C5A43"/>
    <w:rsid w:val="003D0519"/>
    <w:rsid w:val="003D0FF6"/>
    <w:rsid w:val="003D262C"/>
    <w:rsid w:val="003D4742"/>
    <w:rsid w:val="003D6D61"/>
    <w:rsid w:val="003D79C6"/>
    <w:rsid w:val="003E091D"/>
    <w:rsid w:val="003E1C53"/>
    <w:rsid w:val="003E2A69"/>
    <w:rsid w:val="003E2D49"/>
    <w:rsid w:val="003E2FD4"/>
    <w:rsid w:val="003E49F6"/>
    <w:rsid w:val="003E660F"/>
    <w:rsid w:val="003E6A91"/>
    <w:rsid w:val="003E7D3F"/>
    <w:rsid w:val="003F0841"/>
    <w:rsid w:val="003F23D3"/>
    <w:rsid w:val="003F3F08"/>
    <w:rsid w:val="003F49F1"/>
    <w:rsid w:val="003F6272"/>
    <w:rsid w:val="00400E72"/>
    <w:rsid w:val="00401400"/>
    <w:rsid w:val="00404869"/>
    <w:rsid w:val="00404AB5"/>
    <w:rsid w:val="00405884"/>
    <w:rsid w:val="00405D6E"/>
    <w:rsid w:val="00407D39"/>
    <w:rsid w:val="0041477A"/>
    <w:rsid w:val="004167A3"/>
    <w:rsid w:val="004176A2"/>
    <w:rsid w:val="00432DAA"/>
    <w:rsid w:val="00434305"/>
    <w:rsid w:val="00435DF7"/>
    <w:rsid w:val="0044083F"/>
    <w:rsid w:val="00441AE7"/>
    <w:rsid w:val="00445574"/>
    <w:rsid w:val="0044667B"/>
    <w:rsid w:val="004467FB"/>
    <w:rsid w:val="00451A49"/>
    <w:rsid w:val="00452D6B"/>
    <w:rsid w:val="00454484"/>
    <w:rsid w:val="0045517B"/>
    <w:rsid w:val="00463B77"/>
    <w:rsid w:val="00463C7B"/>
    <w:rsid w:val="004644A6"/>
    <w:rsid w:val="004659BD"/>
    <w:rsid w:val="00467368"/>
    <w:rsid w:val="00470775"/>
    <w:rsid w:val="004746B1"/>
    <w:rsid w:val="004751AD"/>
    <w:rsid w:val="0047583F"/>
    <w:rsid w:val="00475DE8"/>
    <w:rsid w:val="00481C44"/>
    <w:rsid w:val="00482E64"/>
    <w:rsid w:val="00484936"/>
    <w:rsid w:val="00485C89"/>
    <w:rsid w:val="00486BE3"/>
    <w:rsid w:val="00487B8B"/>
    <w:rsid w:val="004905E4"/>
    <w:rsid w:val="00490A89"/>
    <w:rsid w:val="00490AB4"/>
    <w:rsid w:val="00492F02"/>
    <w:rsid w:val="004939AE"/>
    <w:rsid w:val="00494DCE"/>
    <w:rsid w:val="00495D3B"/>
    <w:rsid w:val="004A12DF"/>
    <w:rsid w:val="004A17E6"/>
    <w:rsid w:val="004A1BA8"/>
    <w:rsid w:val="004A4B57"/>
    <w:rsid w:val="004A63FA"/>
    <w:rsid w:val="004B0272"/>
    <w:rsid w:val="004B2701"/>
    <w:rsid w:val="004B2E1B"/>
    <w:rsid w:val="004B3AA8"/>
    <w:rsid w:val="004B3E93"/>
    <w:rsid w:val="004C0B93"/>
    <w:rsid w:val="004C1FBC"/>
    <w:rsid w:val="004C3F1D"/>
    <w:rsid w:val="004C458D"/>
    <w:rsid w:val="004C7556"/>
    <w:rsid w:val="004C7DE3"/>
    <w:rsid w:val="004C7E8B"/>
    <w:rsid w:val="004C7E9D"/>
    <w:rsid w:val="004C7F67"/>
    <w:rsid w:val="004D076D"/>
    <w:rsid w:val="004D0EF1"/>
    <w:rsid w:val="004D2253"/>
    <w:rsid w:val="004D4406"/>
    <w:rsid w:val="004D73A3"/>
    <w:rsid w:val="004D7C42"/>
    <w:rsid w:val="004E0465"/>
    <w:rsid w:val="004E107A"/>
    <w:rsid w:val="004E127B"/>
    <w:rsid w:val="004E1C0A"/>
    <w:rsid w:val="004E2451"/>
    <w:rsid w:val="004E2B06"/>
    <w:rsid w:val="004E30C5"/>
    <w:rsid w:val="004E4AA5"/>
    <w:rsid w:val="004E4AEE"/>
    <w:rsid w:val="004E59E3"/>
    <w:rsid w:val="004E5E4F"/>
    <w:rsid w:val="004E67C0"/>
    <w:rsid w:val="004E7C2F"/>
    <w:rsid w:val="004F2B78"/>
    <w:rsid w:val="004F391A"/>
    <w:rsid w:val="004F3CFB"/>
    <w:rsid w:val="004F59AF"/>
    <w:rsid w:val="004F6456"/>
    <w:rsid w:val="004F696E"/>
    <w:rsid w:val="004F6C71"/>
    <w:rsid w:val="00500464"/>
    <w:rsid w:val="00501139"/>
    <w:rsid w:val="0050363E"/>
    <w:rsid w:val="005039BC"/>
    <w:rsid w:val="005043BB"/>
    <w:rsid w:val="00504A3D"/>
    <w:rsid w:val="00505767"/>
    <w:rsid w:val="00506217"/>
    <w:rsid w:val="005073F0"/>
    <w:rsid w:val="0051081E"/>
    <w:rsid w:val="00510A7B"/>
    <w:rsid w:val="00510ED5"/>
    <w:rsid w:val="00512F6E"/>
    <w:rsid w:val="00513038"/>
    <w:rsid w:val="00514174"/>
    <w:rsid w:val="00516088"/>
    <w:rsid w:val="005169DF"/>
    <w:rsid w:val="00516B0B"/>
    <w:rsid w:val="00517F51"/>
    <w:rsid w:val="005220EC"/>
    <w:rsid w:val="00523F95"/>
    <w:rsid w:val="00524D65"/>
    <w:rsid w:val="00525B16"/>
    <w:rsid w:val="00525B4F"/>
    <w:rsid w:val="00533D04"/>
    <w:rsid w:val="00534804"/>
    <w:rsid w:val="00534BDF"/>
    <w:rsid w:val="005354EA"/>
    <w:rsid w:val="0053585F"/>
    <w:rsid w:val="00535EC4"/>
    <w:rsid w:val="00535ED9"/>
    <w:rsid w:val="00536132"/>
    <w:rsid w:val="0053692B"/>
    <w:rsid w:val="00541853"/>
    <w:rsid w:val="00543BDA"/>
    <w:rsid w:val="005441CC"/>
    <w:rsid w:val="005479DA"/>
    <w:rsid w:val="00547BCC"/>
    <w:rsid w:val="0055013B"/>
    <w:rsid w:val="00551F6F"/>
    <w:rsid w:val="00555044"/>
    <w:rsid w:val="00556E86"/>
    <w:rsid w:val="00557DE8"/>
    <w:rsid w:val="00561475"/>
    <w:rsid w:val="0056487B"/>
    <w:rsid w:val="00564FB9"/>
    <w:rsid w:val="0057153C"/>
    <w:rsid w:val="00573D9E"/>
    <w:rsid w:val="005776EE"/>
    <w:rsid w:val="005801E3"/>
    <w:rsid w:val="00581802"/>
    <w:rsid w:val="005836A8"/>
    <w:rsid w:val="0058409C"/>
    <w:rsid w:val="00584262"/>
    <w:rsid w:val="005853DA"/>
    <w:rsid w:val="00586630"/>
    <w:rsid w:val="00587ADD"/>
    <w:rsid w:val="00591E27"/>
    <w:rsid w:val="00596160"/>
    <w:rsid w:val="005966E2"/>
    <w:rsid w:val="00597007"/>
    <w:rsid w:val="005A0966"/>
    <w:rsid w:val="005A11B7"/>
    <w:rsid w:val="005A260B"/>
    <w:rsid w:val="005A4A1B"/>
    <w:rsid w:val="005A7830"/>
    <w:rsid w:val="005A7FCE"/>
    <w:rsid w:val="005B0F3F"/>
    <w:rsid w:val="005B3F89"/>
    <w:rsid w:val="005B4903"/>
    <w:rsid w:val="005B51CE"/>
    <w:rsid w:val="005B5885"/>
    <w:rsid w:val="005B5CD7"/>
    <w:rsid w:val="005B6CF6"/>
    <w:rsid w:val="005B7422"/>
    <w:rsid w:val="005C0E8C"/>
    <w:rsid w:val="005C29B8"/>
    <w:rsid w:val="005C4C57"/>
    <w:rsid w:val="005C5F21"/>
    <w:rsid w:val="005C7156"/>
    <w:rsid w:val="005C7BDB"/>
    <w:rsid w:val="005D0C75"/>
    <w:rsid w:val="005D4171"/>
    <w:rsid w:val="005D6A95"/>
    <w:rsid w:val="005D6B2C"/>
    <w:rsid w:val="005D6D9C"/>
    <w:rsid w:val="005E0874"/>
    <w:rsid w:val="005E0C35"/>
    <w:rsid w:val="005E2335"/>
    <w:rsid w:val="005E34CA"/>
    <w:rsid w:val="005E3C18"/>
    <w:rsid w:val="005E3D34"/>
    <w:rsid w:val="005E6812"/>
    <w:rsid w:val="005E7881"/>
    <w:rsid w:val="005E78E0"/>
    <w:rsid w:val="005F0D9C"/>
    <w:rsid w:val="005F1F2B"/>
    <w:rsid w:val="005F284E"/>
    <w:rsid w:val="005F4712"/>
    <w:rsid w:val="005F4E85"/>
    <w:rsid w:val="006015CE"/>
    <w:rsid w:val="00603DE7"/>
    <w:rsid w:val="00604784"/>
    <w:rsid w:val="00606419"/>
    <w:rsid w:val="00607D29"/>
    <w:rsid w:val="00612952"/>
    <w:rsid w:val="00614CC1"/>
    <w:rsid w:val="00615A9D"/>
    <w:rsid w:val="00617387"/>
    <w:rsid w:val="006205D6"/>
    <w:rsid w:val="00623D10"/>
    <w:rsid w:val="006252D8"/>
    <w:rsid w:val="006259BC"/>
    <w:rsid w:val="0062636B"/>
    <w:rsid w:val="00632182"/>
    <w:rsid w:val="00632900"/>
    <w:rsid w:val="00632AE0"/>
    <w:rsid w:val="00633C17"/>
    <w:rsid w:val="00634D9E"/>
    <w:rsid w:val="00636E3E"/>
    <w:rsid w:val="006379F7"/>
    <w:rsid w:val="00637E4D"/>
    <w:rsid w:val="00640620"/>
    <w:rsid w:val="00641A1F"/>
    <w:rsid w:val="00645904"/>
    <w:rsid w:val="00646F6F"/>
    <w:rsid w:val="0065115D"/>
    <w:rsid w:val="00651ACB"/>
    <w:rsid w:val="00651C47"/>
    <w:rsid w:val="00652AB2"/>
    <w:rsid w:val="00653FED"/>
    <w:rsid w:val="0065403F"/>
    <w:rsid w:val="00654EC0"/>
    <w:rsid w:val="0065525B"/>
    <w:rsid w:val="00655D4F"/>
    <w:rsid w:val="00655D91"/>
    <w:rsid w:val="00656D29"/>
    <w:rsid w:val="006640E5"/>
    <w:rsid w:val="006646F1"/>
    <w:rsid w:val="00664929"/>
    <w:rsid w:val="00664F62"/>
    <w:rsid w:val="006655E1"/>
    <w:rsid w:val="0067188F"/>
    <w:rsid w:val="00672060"/>
    <w:rsid w:val="00672BFD"/>
    <w:rsid w:val="00672E72"/>
    <w:rsid w:val="00675FEC"/>
    <w:rsid w:val="006769C3"/>
    <w:rsid w:val="006770F4"/>
    <w:rsid w:val="00677A84"/>
    <w:rsid w:val="0068026D"/>
    <w:rsid w:val="00680A27"/>
    <w:rsid w:val="006816A4"/>
    <w:rsid w:val="006819B8"/>
    <w:rsid w:val="00681E67"/>
    <w:rsid w:val="006840A6"/>
    <w:rsid w:val="006850CD"/>
    <w:rsid w:val="00685AAB"/>
    <w:rsid w:val="00695D22"/>
    <w:rsid w:val="006A07AA"/>
    <w:rsid w:val="006A25E5"/>
    <w:rsid w:val="006A2B46"/>
    <w:rsid w:val="006A336D"/>
    <w:rsid w:val="006A37B9"/>
    <w:rsid w:val="006B119A"/>
    <w:rsid w:val="006B12EB"/>
    <w:rsid w:val="006B2672"/>
    <w:rsid w:val="006B54BF"/>
    <w:rsid w:val="006B5F44"/>
    <w:rsid w:val="006B5F90"/>
    <w:rsid w:val="006B62E4"/>
    <w:rsid w:val="006C02BC"/>
    <w:rsid w:val="006C0E47"/>
    <w:rsid w:val="006C1BBA"/>
    <w:rsid w:val="006C2079"/>
    <w:rsid w:val="006C5A62"/>
    <w:rsid w:val="006C5D68"/>
    <w:rsid w:val="006C6976"/>
    <w:rsid w:val="006C6DD0"/>
    <w:rsid w:val="006D04EA"/>
    <w:rsid w:val="006D08E9"/>
    <w:rsid w:val="006D0AB7"/>
    <w:rsid w:val="006D16C4"/>
    <w:rsid w:val="006D2175"/>
    <w:rsid w:val="006D3E96"/>
    <w:rsid w:val="006D4515"/>
    <w:rsid w:val="006D4BB1"/>
    <w:rsid w:val="006D6593"/>
    <w:rsid w:val="006E01CC"/>
    <w:rsid w:val="006E10BE"/>
    <w:rsid w:val="006E23EA"/>
    <w:rsid w:val="006F03A8"/>
    <w:rsid w:val="006F2ACA"/>
    <w:rsid w:val="006F2ADC"/>
    <w:rsid w:val="006F2BFE"/>
    <w:rsid w:val="006F31E9"/>
    <w:rsid w:val="006F6284"/>
    <w:rsid w:val="007002C5"/>
    <w:rsid w:val="007036D9"/>
    <w:rsid w:val="00704387"/>
    <w:rsid w:val="00707669"/>
    <w:rsid w:val="00711CBA"/>
    <w:rsid w:val="00711FB5"/>
    <w:rsid w:val="007123BE"/>
    <w:rsid w:val="00712A01"/>
    <w:rsid w:val="00714F58"/>
    <w:rsid w:val="007171B3"/>
    <w:rsid w:val="00722FBF"/>
    <w:rsid w:val="00722FC2"/>
    <w:rsid w:val="00724879"/>
    <w:rsid w:val="00724E1B"/>
    <w:rsid w:val="00725949"/>
    <w:rsid w:val="00727FA2"/>
    <w:rsid w:val="007322D9"/>
    <w:rsid w:val="00732BC0"/>
    <w:rsid w:val="007340D7"/>
    <w:rsid w:val="0073720F"/>
    <w:rsid w:val="00737796"/>
    <w:rsid w:val="0074165C"/>
    <w:rsid w:val="00742C35"/>
    <w:rsid w:val="007432CA"/>
    <w:rsid w:val="007439EB"/>
    <w:rsid w:val="00743CB4"/>
    <w:rsid w:val="00743F0A"/>
    <w:rsid w:val="007444E8"/>
    <w:rsid w:val="0074548E"/>
    <w:rsid w:val="00745773"/>
    <w:rsid w:val="0074631D"/>
    <w:rsid w:val="00746800"/>
    <w:rsid w:val="007501A8"/>
    <w:rsid w:val="007509E1"/>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500"/>
    <w:rsid w:val="007959E8"/>
    <w:rsid w:val="00795E9C"/>
    <w:rsid w:val="007A0521"/>
    <w:rsid w:val="007A2E12"/>
    <w:rsid w:val="007A3475"/>
    <w:rsid w:val="007A41C8"/>
    <w:rsid w:val="007A4204"/>
    <w:rsid w:val="007A54CE"/>
    <w:rsid w:val="007A6FD9"/>
    <w:rsid w:val="007A7FFA"/>
    <w:rsid w:val="007B04EB"/>
    <w:rsid w:val="007B0D4F"/>
    <w:rsid w:val="007B575C"/>
    <w:rsid w:val="007B5A3D"/>
    <w:rsid w:val="007B5B95"/>
    <w:rsid w:val="007B63E2"/>
    <w:rsid w:val="007B68EA"/>
    <w:rsid w:val="007B7453"/>
    <w:rsid w:val="007C1E8B"/>
    <w:rsid w:val="007C2D89"/>
    <w:rsid w:val="007C4593"/>
    <w:rsid w:val="007C5309"/>
    <w:rsid w:val="007C6069"/>
    <w:rsid w:val="007D06C4"/>
    <w:rsid w:val="007D1352"/>
    <w:rsid w:val="007D2508"/>
    <w:rsid w:val="007D346A"/>
    <w:rsid w:val="007D6518"/>
    <w:rsid w:val="007D76BD"/>
    <w:rsid w:val="007D77DF"/>
    <w:rsid w:val="007E0BF1"/>
    <w:rsid w:val="007F0ED8"/>
    <w:rsid w:val="007F0F63"/>
    <w:rsid w:val="007F431D"/>
    <w:rsid w:val="007F58BA"/>
    <w:rsid w:val="007F75CE"/>
    <w:rsid w:val="008013A4"/>
    <w:rsid w:val="008027CE"/>
    <w:rsid w:val="00802F42"/>
    <w:rsid w:val="00804383"/>
    <w:rsid w:val="00804BB7"/>
    <w:rsid w:val="00804D41"/>
    <w:rsid w:val="00807F5C"/>
    <w:rsid w:val="00810257"/>
    <w:rsid w:val="008104F5"/>
    <w:rsid w:val="00811072"/>
    <w:rsid w:val="00811369"/>
    <w:rsid w:val="00812A3F"/>
    <w:rsid w:val="00815419"/>
    <w:rsid w:val="008163C8"/>
    <w:rsid w:val="008164A1"/>
    <w:rsid w:val="00817325"/>
    <w:rsid w:val="008209E6"/>
    <w:rsid w:val="00823303"/>
    <w:rsid w:val="008233B2"/>
    <w:rsid w:val="00823A9F"/>
    <w:rsid w:val="00823C85"/>
    <w:rsid w:val="00825138"/>
    <w:rsid w:val="008269DD"/>
    <w:rsid w:val="00830621"/>
    <w:rsid w:val="0083136A"/>
    <w:rsid w:val="0083348C"/>
    <w:rsid w:val="00836934"/>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CC1"/>
    <w:rsid w:val="00870DA1"/>
    <w:rsid w:val="008753CE"/>
    <w:rsid w:val="008759B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0F8"/>
    <w:rsid w:val="008A3215"/>
    <w:rsid w:val="008A3D21"/>
    <w:rsid w:val="008A57E6"/>
    <w:rsid w:val="008A6F81"/>
    <w:rsid w:val="008A769A"/>
    <w:rsid w:val="008B0C9C"/>
    <w:rsid w:val="008B166D"/>
    <w:rsid w:val="008B17F4"/>
    <w:rsid w:val="008B3615"/>
    <w:rsid w:val="008B4AC4"/>
    <w:rsid w:val="008B50C8"/>
    <w:rsid w:val="008B5281"/>
    <w:rsid w:val="008B6080"/>
    <w:rsid w:val="008B7E05"/>
    <w:rsid w:val="008C1797"/>
    <w:rsid w:val="008C219C"/>
    <w:rsid w:val="008C475E"/>
    <w:rsid w:val="008C619A"/>
    <w:rsid w:val="008D0CE8"/>
    <w:rsid w:val="008D2D1D"/>
    <w:rsid w:val="008D3F2B"/>
    <w:rsid w:val="008D400E"/>
    <w:rsid w:val="008D453D"/>
    <w:rsid w:val="008D53AD"/>
    <w:rsid w:val="008D562B"/>
    <w:rsid w:val="008D5733"/>
    <w:rsid w:val="008D622B"/>
    <w:rsid w:val="008D666C"/>
    <w:rsid w:val="008D7B54"/>
    <w:rsid w:val="008E0C9D"/>
    <w:rsid w:val="008E1626"/>
    <w:rsid w:val="008E1648"/>
    <w:rsid w:val="008E1B3E"/>
    <w:rsid w:val="008E2319"/>
    <w:rsid w:val="008E23DE"/>
    <w:rsid w:val="008E4BB6"/>
    <w:rsid w:val="008E5518"/>
    <w:rsid w:val="008E6A84"/>
    <w:rsid w:val="008F0CDC"/>
    <w:rsid w:val="008F17A3"/>
    <w:rsid w:val="008F1ED3"/>
    <w:rsid w:val="008F23A5"/>
    <w:rsid w:val="008F4C29"/>
    <w:rsid w:val="008F70BD"/>
    <w:rsid w:val="008F788F"/>
    <w:rsid w:val="008F7EA2"/>
    <w:rsid w:val="00900138"/>
    <w:rsid w:val="009023BF"/>
    <w:rsid w:val="00902722"/>
    <w:rsid w:val="009027BC"/>
    <w:rsid w:val="009062E6"/>
    <w:rsid w:val="00911BE5"/>
    <w:rsid w:val="00913CA9"/>
    <w:rsid w:val="009145AE"/>
    <w:rsid w:val="009146CE"/>
    <w:rsid w:val="00914CA7"/>
    <w:rsid w:val="00915C3E"/>
    <w:rsid w:val="009161A8"/>
    <w:rsid w:val="00921417"/>
    <w:rsid w:val="00922835"/>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65F2"/>
    <w:rsid w:val="00966A41"/>
    <w:rsid w:val="009674AD"/>
    <w:rsid w:val="00970CDC"/>
    <w:rsid w:val="00972F79"/>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285"/>
    <w:rsid w:val="009C27F1"/>
    <w:rsid w:val="009C3152"/>
    <w:rsid w:val="009C4CFA"/>
    <w:rsid w:val="009C5070"/>
    <w:rsid w:val="009D112C"/>
    <w:rsid w:val="009D47FA"/>
    <w:rsid w:val="009D4C5B"/>
    <w:rsid w:val="009D50D2"/>
    <w:rsid w:val="009D6BCA"/>
    <w:rsid w:val="009E0F62"/>
    <w:rsid w:val="009E4A58"/>
    <w:rsid w:val="009E4D16"/>
    <w:rsid w:val="009E5A2D"/>
    <w:rsid w:val="009E5AB2"/>
    <w:rsid w:val="009E6219"/>
    <w:rsid w:val="009F03B3"/>
    <w:rsid w:val="009F3737"/>
    <w:rsid w:val="009F5F79"/>
    <w:rsid w:val="009F6746"/>
    <w:rsid w:val="00A0096C"/>
    <w:rsid w:val="00A01757"/>
    <w:rsid w:val="00A028C0"/>
    <w:rsid w:val="00A02BAE"/>
    <w:rsid w:val="00A06A6B"/>
    <w:rsid w:val="00A07E47"/>
    <w:rsid w:val="00A11E2C"/>
    <w:rsid w:val="00A129D0"/>
    <w:rsid w:val="00A12C33"/>
    <w:rsid w:val="00A138BA"/>
    <w:rsid w:val="00A14C8E"/>
    <w:rsid w:val="00A153D9"/>
    <w:rsid w:val="00A15F09"/>
    <w:rsid w:val="00A169B6"/>
    <w:rsid w:val="00A20AB8"/>
    <w:rsid w:val="00A2271D"/>
    <w:rsid w:val="00A237D5"/>
    <w:rsid w:val="00A30C0E"/>
    <w:rsid w:val="00A30EFC"/>
    <w:rsid w:val="00A31984"/>
    <w:rsid w:val="00A32D73"/>
    <w:rsid w:val="00A3367B"/>
    <w:rsid w:val="00A3597D"/>
    <w:rsid w:val="00A36DD1"/>
    <w:rsid w:val="00A4006C"/>
    <w:rsid w:val="00A40091"/>
    <w:rsid w:val="00A4030F"/>
    <w:rsid w:val="00A40EA7"/>
    <w:rsid w:val="00A41C79"/>
    <w:rsid w:val="00A41CB5"/>
    <w:rsid w:val="00A42CDF"/>
    <w:rsid w:val="00A43DA6"/>
    <w:rsid w:val="00A4452E"/>
    <w:rsid w:val="00A4472C"/>
    <w:rsid w:val="00A44E69"/>
    <w:rsid w:val="00A4661E"/>
    <w:rsid w:val="00A5449A"/>
    <w:rsid w:val="00A55BD6"/>
    <w:rsid w:val="00A55D50"/>
    <w:rsid w:val="00A57142"/>
    <w:rsid w:val="00A648CD"/>
    <w:rsid w:val="00A6537A"/>
    <w:rsid w:val="00A67866"/>
    <w:rsid w:val="00A70B07"/>
    <w:rsid w:val="00A723F8"/>
    <w:rsid w:val="00A73BFB"/>
    <w:rsid w:val="00A7543D"/>
    <w:rsid w:val="00A77CCB"/>
    <w:rsid w:val="00A80B8B"/>
    <w:rsid w:val="00A83D8D"/>
    <w:rsid w:val="00A8446B"/>
    <w:rsid w:val="00A8473F"/>
    <w:rsid w:val="00A862D6"/>
    <w:rsid w:val="00A8715E"/>
    <w:rsid w:val="00A9295B"/>
    <w:rsid w:val="00A934A4"/>
    <w:rsid w:val="00A93B09"/>
    <w:rsid w:val="00A94247"/>
    <w:rsid w:val="00A952D7"/>
    <w:rsid w:val="00A963F7"/>
    <w:rsid w:val="00A96AD8"/>
    <w:rsid w:val="00A970A9"/>
    <w:rsid w:val="00AA052C"/>
    <w:rsid w:val="00AA1005"/>
    <w:rsid w:val="00AA1E45"/>
    <w:rsid w:val="00AA4286"/>
    <w:rsid w:val="00AA456B"/>
    <w:rsid w:val="00AA57F5"/>
    <w:rsid w:val="00AA672E"/>
    <w:rsid w:val="00AA6EC9"/>
    <w:rsid w:val="00AB2632"/>
    <w:rsid w:val="00AB41D5"/>
    <w:rsid w:val="00AB6309"/>
    <w:rsid w:val="00AB6C5F"/>
    <w:rsid w:val="00AB7129"/>
    <w:rsid w:val="00AC27A6"/>
    <w:rsid w:val="00AC30F7"/>
    <w:rsid w:val="00AC3A5A"/>
    <w:rsid w:val="00AC4D95"/>
    <w:rsid w:val="00AC5DF4"/>
    <w:rsid w:val="00AD0AEF"/>
    <w:rsid w:val="00AD11B7"/>
    <w:rsid w:val="00AD1A94"/>
    <w:rsid w:val="00AD1C05"/>
    <w:rsid w:val="00AD3640"/>
    <w:rsid w:val="00AD4126"/>
    <w:rsid w:val="00AD421C"/>
    <w:rsid w:val="00AD44FA"/>
    <w:rsid w:val="00AE070A"/>
    <w:rsid w:val="00AE101C"/>
    <w:rsid w:val="00AE37E5"/>
    <w:rsid w:val="00AE438E"/>
    <w:rsid w:val="00AE5EB4"/>
    <w:rsid w:val="00AF0C18"/>
    <w:rsid w:val="00AF47C5"/>
    <w:rsid w:val="00AF4B0E"/>
    <w:rsid w:val="00AF5398"/>
    <w:rsid w:val="00AF55CF"/>
    <w:rsid w:val="00AF5E69"/>
    <w:rsid w:val="00B009E9"/>
    <w:rsid w:val="00B049AF"/>
    <w:rsid w:val="00B07242"/>
    <w:rsid w:val="00B10534"/>
    <w:rsid w:val="00B113DB"/>
    <w:rsid w:val="00B11D8A"/>
    <w:rsid w:val="00B12981"/>
    <w:rsid w:val="00B13F40"/>
    <w:rsid w:val="00B147DD"/>
    <w:rsid w:val="00B156FD"/>
    <w:rsid w:val="00B21117"/>
    <w:rsid w:val="00B21F61"/>
    <w:rsid w:val="00B261F1"/>
    <w:rsid w:val="00B265BC"/>
    <w:rsid w:val="00B2753F"/>
    <w:rsid w:val="00B31FB1"/>
    <w:rsid w:val="00B32C4C"/>
    <w:rsid w:val="00B33952"/>
    <w:rsid w:val="00B33C5E"/>
    <w:rsid w:val="00B342F4"/>
    <w:rsid w:val="00B34369"/>
    <w:rsid w:val="00B34DC2"/>
    <w:rsid w:val="00B378E5"/>
    <w:rsid w:val="00B4346D"/>
    <w:rsid w:val="00B440F4"/>
    <w:rsid w:val="00B447A5"/>
    <w:rsid w:val="00B4654C"/>
    <w:rsid w:val="00B46AF0"/>
    <w:rsid w:val="00B47293"/>
    <w:rsid w:val="00B50E50"/>
    <w:rsid w:val="00B514AE"/>
    <w:rsid w:val="00B52120"/>
    <w:rsid w:val="00B54ABC"/>
    <w:rsid w:val="00B54DDE"/>
    <w:rsid w:val="00B56FBE"/>
    <w:rsid w:val="00B60133"/>
    <w:rsid w:val="00B60ACF"/>
    <w:rsid w:val="00B61B0E"/>
    <w:rsid w:val="00B62B58"/>
    <w:rsid w:val="00B65149"/>
    <w:rsid w:val="00B66567"/>
    <w:rsid w:val="00B66F52"/>
    <w:rsid w:val="00B66FE5"/>
    <w:rsid w:val="00B72880"/>
    <w:rsid w:val="00B758BF"/>
    <w:rsid w:val="00B77EC8"/>
    <w:rsid w:val="00B827A6"/>
    <w:rsid w:val="00B831CE"/>
    <w:rsid w:val="00B83766"/>
    <w:rsid w:val="00B86677"/>
    <w:rsid w:val="00B87131"/>
    <w:rsid w:val="00B928AF"/>
    <w:rsid w:val="00B939B1"/>
    <w:rsid w:val="00B94A06"/>
    <w:rsid w:val="00B96D40"/>
    <w:rsid w:val="00B97386"/>
    <w:rsid w:val="00BA263B"/>
    <w:rsid w:val="00BA42B2"/>
    <w:rsid w:val="00BA58D4"/>
    <w:rsid w:val="00BA5B9E"/>
    <w:rsid w:val="00BA601C"/>
    <w:rsid w:val="00BA7C9A"/>
    <w:rsid w:val="00BB01CA"/>
    <w:rsid w:val="00BB203B"/>
    <w:rsid w:val="00BB4B58"/>
    <w:rsid w:val="00BB5F8F"/>
    <w:rsid w:val="00BB657A"/>
    <w:rsid w:val="00BC1A4E"/>
    <w:rsid w:val="00BC1BE1"/>
    <w:rsid w:val="00BC4790"/>
    <w:rsid w:val="00BC5DC7"/>
    <w:rsid w:val="00BC6B8B"/>
    <w:rsid w:val="00BC73D8"/>
    <w:rsid w:val="00BD13C5"/>
    <w:rsid w:val="00BD52D7"/>
    <w:rsid w:val="00BD5AD2"/>
    <w:rsid w:val="00BE22F3"/>
    <w:rsid w:val="00BE3E02"/>
    <w:rsid w:val="00BE5B52"/>
    <w:rsid w:val="00BE7B8D"/>
    <w:rsid w:val="00BF0993"/>
    <w:rsid w:val="00BF10A9"/>
    <w:rsid w:val="00BF1703"/>
    <w:rsid w:val="00BF231C"/>
    <w:rsid w:val="00BF3E95"/>
    <w:rsid w:val="00BF51E5"/>
    <w:rsid w:val="00BF5A4D"/>
    <w:rsid w:val="00BF74A6"/>
    <w:rsid w:val="00C013AD"/>
    <w:rsid w:val="00C02457"/>
    <w:rsid w:val="00C04904"/>
    <w:rsid w:val="00C056B3"/>
    <w:rsid w:val="00C103E5"/>
    <w:rsid w:val="00C13319"/>
    <w:rsid w:val="00C13EE9"/>
    <w:rsid w:val="00C21540"/>
    <w:rsid w:val="00C21906"/>
    <w:rsid w:val="00C21BFA"/>
    <w:rsid w:val="00C22148"/>
    <w:rsid w:val="00C24C8D"/>
    <w:rsid w:val="00C25FE2"/>
    <w:rsid w:val="00C26B53"/>
    <w:rsid w:val="00C279B2"/>
    <w:rsid w:val="00C27ED8"/>
    <w:rsid w:val="00C33E50"/>
    <w:rsid w:val="00C34C20"/>
    <w:rsid w:val="00C35A3E"/>
    <w:rsid w:val="00C42130"/>
    <w:rsid w:val="00C423A4"/>
    <w:rsid w:val="00C44BF5"/>
    <w:rsid w:val="00C521D6"/>
    <w:rsid w:val="00C55232"/>
    <w:rsid w:val="00C553A4"/>
    <w:rsid w:val="00C55A06"/>
    <w:rsid w:val="00C55D03"/>
    <w:rsid w:val="00C56FE6"/>
    <w:rsid w:val="00C601BC"/>
    <w:rsid w:val="00C61A56"/>
    <w:rsid w:val="00C622AD"/>
    <w:rsid w:val="00C6329F"/>
    <w:rsid w:val="00C63340"/>
    <w:rsid w:val="00C643F9"/>
    <w:rsid w:val="00C64E95"/>
    <w:rsid w:val="00C71372"/>
    <w:rsid w:val="00C71947"/>
    <w:rsid w:val="00C72410"/>
    <w:rsid w:val="00C7287F"/>
    <w:rsid w:val="00C76984"/>
    <w:rsid w:val="00C77828"/>
    <w:rsid w:val="00C80CB8"/>
    <w:rsid w:val="00C819F8"/>
    <w:rsid w:val="00C8248C"/>
    <w:rsid w:val="00C84E33"/>
    <w:rsid w:val="00C86D6F"/>
    <w:rsid w:val="00C905FC"/>
    <w:rsid w:val="00C917F5"/>
    <w:rsid w:val="00C92D03"/>
    <w:rsid w:val="00C9319C"/>
    <w:rsid w:val="00C9435D"/>
    <w:rsid w:val="00C94DF2"/>
    <w:rsid w:val="00C96741"/>
    <w:rsid w:val="00CA10C9"/>
    <w:rsid w:val="00CA2D1B"/>
    <w:rsid w:val="00CA2EED"/>
    <w:rsid w:val="00CA375D"/>
    <w:rsid w:val="00CA662A"/>
    <w:rsid w:val="00CA7AFD"/>
    <w:rsid w:val="00CA7C3C"/>
    <w:rsid w:val="00CB0189"/>
    <w:rsid w:val="00CB0BA2"/>
    <w:rsid w:val="00CB13FA"/>
    <w:rsid w:val="00CB1A42"/>
    <w:rsid w:val="00CB1B0C"/>
    <w:rsid w:val="00CB2C0B"/>
    <w:rsid w:val="00CB517D"/>
    <w:rsid w:val="00CC038D"/>
    <w:rsid w:val="00CC08DB"/>
    <w:rsid w:val="00CC39C8"/>
    <w:rsid w:val="00CC39FF"/>
    <w:rsid w:val="00CC3C2F"/>
    <w:rsid w:val="00CC402C"/>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1D84"/>
    <w:rsid w:val="00D0321C"/>
    <w:rsid w:val="00D035EC"/>
    <w:rsid w:val="00D03E9D"/>
    <w:rsid w:val="00D06AB1"/>
    <w:rsid w:val="00D072ED"/>
    <w:rsid w:val="00D07A16"/>
    <w:rsid w:val="00D1067E"/>
    <w:rsid w:val="00D10A99"/>
    <w:rsid w:val="00D10F50"/>
    <w:rsid w:val="00D11272"/>
    <w:rsid w:val="00D126F5"/>
    <w:rsid w:val="00D1489E"/>
    <w:rsid w:val="00D16227"/>
    <w:rsid w:val="00D20737"/>
    <w:rsid w:val="00D21E81"/>
    <w:rsid w:val="00D223DE"/>
    <w:rsid w:val="00D25E37"/>
    <w:rsid w:val="00D2661A"/>
    <w:rsid w:val="00D27582"/>
    <w:rsid w:val="00D27EC4"/>
    <w:rsid w:val="00D32719"/>
    <w:rsid w:val="00D3271C"/>
    <w:rsid w:val="00D33333"/>
    <w:rsid w:val="00D33457"/>
    <w:rsid w:val="00D352A2"/>
    <w:rsid w:val="00D4162B"/>
    <w:rsid w:val="00D4514F"/>
    <w:rsid w:val="00D451E2"/>
    <w:rsid w:val="00D45E89"/>
    <w:rsid w:val="00D45E8D"/>
    <w:rsid w:val="00D466AE"/>
    <w:rsid w:val="00D4734F"/>
    <w:rsid w:val="00D519F4"/>
    <w:rsid w:val="00D51BF3"/>
    <w:rsid w:val="00D544A3"/>
    <w:rsid w:val="00D54A57"/>
    <w:rsid w:val="00D5528C"/>
    <w:rsid w:val="00D603D7"/>
    <w:rsid w:val="00D66846"/>
    <w:rsid w:val="00D67200"/>
    <w:rsid w:val="00D675FB"/>
    <w:rsid w:val="00D71F25"/>
    <w:rsid w:val="00D72A9C"/>
    <w:rsid w:val="00D77031"/>
    <w:rsid w:val="00D826C7"/>
    <w:rsid w:val="00D84941"/>
    <w:rsid w:val="00D84FA1"/>
    <w:rsid w:val="00D851F0"/>
    <w:rsid w:val="00D86DB7"/>
    <w:rsid w:val="00D873B4"/>
    <w:rsid w:val="00D926D0"/>
    <w:rsid w:val="00D93030"/>
    <w:rsid w:val="00D94E63"/>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D7B42"/>
    <w:rsid w:val="00DE0A4B"/>
    <w:rsid w:val="00DE2410"/>
    <w:rsid w:val="00DE2939"/>
    <w:rsid w:val="00DE6E81"/>
    <w:rsid w:val="00DE703F"/>
    <w:rsid w:val="00DE7595"/>
    <w:rsid w:val="00DE7A47"/>
    <w:rsid w:val="00DF1961"/>
    <w:rsid w:val="00DF44DE"/>
    <w:rsid w:val="00DF5F11"/>
    <w:rsid w:val="00E01138"/>
    <w:rsid w:val="00E02DFB"/>
    <w:rsid w:val="00E030F9"/>
    <w:rsid w:val="00E0311A"/>
    <w:rsid w:val="00E03138"/>
    <w:rsid w:val="00E04959"/>
    <w:rsid w:val="00E06404"/>
    <w:rsid w:val="00E065D2"/>
    <w:rsid w:val="00E11A85"/>
    <w:rsid w:val="00E12495"/>
    <w:rsid w:val="00E15CCD"/>
    <w:rsid w:val="00E17BDC"/>
    <w:rsid w:val="00E202EF"/>
    <w:rsid w:val="00E210B5"/>
    <w:rsid w:val="00E23D99"/>
    <w:rsid w:val="00E24628"/>
    <w:rsid w:val="00E2552F"/>
    <w:rsid w:val="00E3137A"/>
    <w:rsid w:val="00E32CCF"/>
    <w:rsid w:val="00E34A98"/>
    <w:rsid w:val="00E35D1E"/>
    <w:rsid w:val="00E364F9"/>
    <w:rsid w:val="00E365FA"/>
    <w:rsid w:val="00E36789"/>
    <w:rsid w:val="00E44A83"/>
    <w:rsid w:val="00E4595E"/>
    <w:rsid w:val="00E502C1"/>
    <w:rsid w:val="00E502DD"/>
    <w:rsid w:val="00E5038F"/>
    <w:rsid w:val="00E50D3A"/>
    <w:rsid w:val="00E51387"/>
    <w:rsid w:val="00E51E68"/>
    <w:rsid w:val="00E52EFD"/>
    <w:rsid w:val="00E5408A"/>
    <w:rsid w:val="00E56800"/>
    <w:rsid w:val="00E60C63"/>
    <w:rsid w:val="00E62FF9"/>
    <w:rsid w:val="00E635D6"/>
    <w:rsid w:val="00E639BC"/>
    <w:rsid w:val="00E664CC"/>
    <w:rsid w:val="00E70388"/>
    <w:rsid w:val="00E70F92"/>
    <w:rsid w:val="00E71B80"/>
    <w:rsid w:val="00E74111"/>
    <w:rsid w:val="00E74C54"/>
    <w:rsid w:val="00E75226"/>
    <w:rsid w:val="00E77A03"/>
    <w:rsid w:val="00E81F08"/>
    <w:rsid w:val="00E822E8"/>
    <w:rsid w:val="00E82554"/>
    <w:rsid w:val="00E82606"/>
    <w:rsid w:val="00E846C8"/>
    <w:rsid w:val="00E84957"/>
    <w:rsid w:val="00E84A55"/>
    <w:rsid w:val="00E85BFF"/>
    <w:rsid w:val="00E90391"/>
    <w:rsid w:val="00E906C2"/>
    <w:rsid w:val="00E9311F"/>
    <w:rsid w:val="00E934D1"/>
    <w:rsid w:val="00E93E43"/>
    <w:rsid w:val="00E94AF0"/>
    <w:rsid w:val="00E95D13"/>
    <w:rsid w:val="00E95DD3"/>
    <w:rsid w:val="00E969D5"/>
    <w:rsid w:val="00E97E09"/>
    <w:rsid w:val="00EA2070"/>
    <w:rsid w:val="00EA58D1"/>
    <w:rsid w:val="00EA61BC"/>
    <w:rsid w:val="00EA681A"/>
    <w:rsid w:val="00EA735B"/>
    <w:rsid w:val="00EB17DE"/>
    <w:rsid w:val="00EB1E69"/>
    <w:rsid w:val="00EB2086"/>
    <w:rsid w:val="00EB58B2"/>
    <w:rsid w:val="00EB5EDF"/>
    <w:rsid w:val="00EB60FE"/>
    <w:rsid w:val="00EB711E"/>
    <w:rsid w:val="00EB74DB"/>
    <w:rsid w:val="00EC5359"/>
    <w:rsid w:val="00EC562A"/>
    <w:rsid w:val="00ED067A"/>
    <w:rsid w:val="00ED2B50"/>
    <w:rsid w:val="00ED7CD7"/>
    <w:rsid w:val="00EE0350"/>
    <w:rsid w:val="00EE0719"/>
    <w:rsid w:val="00EE0E80"/>
    <w:rsid w:val="00EE54A6"/>
    <w:rsid w:val="00EE613F"/>
    <w:rsid w:val="00EE7295"/>
    <w:rsid w:val="00EE7869"/>
    <w:rsid w:val="00EF054A"/>
    <w:rsid w:val="00EF1C65"/>
    <w:rsid w:val="00EF3235"/>
    <w:rsid w:val="00EF59D3"/>
    <w:rsid w:val="00EF7E72"/>
    <w:rsid w:val="00F06D37"/>
    <w:rsid w:val="00F06DE6"/>
    <w:rsid w:val="00F07B9D"/>
    <w:rsid w:val="00F11586"/>
    <w:rsid w:val="00F1183B"/>
    <w:rsid w:val="00F11C9F"/>
    <w:rsid w:val="00F12263"/>
    <w:rsid w:val="00F1409D"/>
    <w:rsid w:val="00F14214"/>
    <w:rsid w:val="00F157A9"/>
    <w:rsid w:val="00F15FDF"/>
    <w:rsid w:val="00F17F37"/>
    <w:rsid w:val="00F25BB6"/>
    <w:rsid w:val="00F26B7E"/>
    <w:rsid w:val="00F27A3B"/>
    <w:rsid w:val="00F33817"/>
    <w:rsid w:val="00F36E0D"/>
    <w:rsid w:val="00F420D5"/>
    <w:rsid w:val="00F451EA"/>
    <w:rsid w:val="00F45447"/>
    <w:rsid w:val="00F456C6"/>
    <w:rsid w:val="00F4577B"/>
    <w:rsid w:val="00F46496"/>
    <w:rsid w:val="00F474D0"/>
    <w:rsid w:val="00F50179"/>
    <w:rsid w:val="00F515EE"/>
    <w:rsid w:val="00F562C5"/>
    <w:rsid w:val="00F56511"/>
    <w:rsid w:val="00F6194E"/>
    <w:rsid w:val="00F623AC"/>
    <w:rsid w:val="00F63297"/>
    <w:rsid w:val="00F6412A"/>
    <w:rsid w:val="00F65893"/>
    <w:rsid w:val="00F66A4A"/>
    <w:rsid w:val="00F71E22"/>
    <w:rsid w:val="00F72142"/>
    <w:rsid w:val="00F72AE7"/>
    <w:rsid w:val="00F765F7"/>
    <w:rsid w:val="00F81141"/>
    <w:rsid w:val="00F8247B"/>
    <w:rsid w:val="00F833BA"/>
    <w:rsid w:val="00F84FD0"/>
    <w:rsid w:val="00F859A8"/>
    <w:rsid w:val="00F86D87"/>
    <w:rsid w:val="00F87152"/>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C4E"/>
    <w:rsid w:val="00FF383D"/>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12">
    <w:name w:val="正文1"/>
    <w:qFormat/>
    <w:pPr>
      <w:jc w:val="both"/>
    </w:pPr>
    <w:rPr>
      <w:rFonts w:cs="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12">
    <w:name w:val="正文1"/>
    <w:qFormat/>
    <w:pPr>
      <w:jc w:val="both"/>
    </w:pPr>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EACA6DD40FF4B1BB5BB426D798E6D73"/>
        <w:category>
          <w:name w:val="常规"/>
          <w:gallery w:val="placeholder"/>
        </w:category>
        <w:types>
          <w:type w:val="bbPlcHdr"/>
        </w:types>
        <w:behaviors>
          <w:behavior w:val="content"/>
        </w:behaviors>
        <w:guid w:val="{4E22AA40-5D82-476B-9527-E9ED80DAC0A7}"/>
      </w:docPartPr>
      <w:docPartBody>
        <w:p w:rsidR="00E65D0E" w:rsidRDefault="006F6A05">
          <w:pPr>
            <w:pStyle w:val="2EACA6DD40FF4B1BB5BB426D798E6D73"/>
          </w:pPr>
          <w:r>
            <w:rPr>
              <w:rStyle w:val="a3"/>
              <w:rFonts w:hint="eastAsia"/>
            </w:rPr>
            <w:t>单击或点击此处输入文字。</w:t>
          </w:r>
        </w:p>
      </w:docPartBody>
    </w:docPart>
    <w:docPart>
      <w:docPartPr>
        <w:name w:val="C371415C3EA3427AB3E0F7084634C17C"/>
        <w:category>
          <w:name w:val="常规"/>
          <w:gallery w:val="placeholder"/>
        </w:category>
        <w:types>
          <w:type w:val="bbPlcHdr"/>
        </w:types>
        <w:behaviors>
          <w:behavior w:val="content"/>
        </w:behaviors>
        <w:guid w:val="{3E6E1B65-981B-4466-931F-651C7F4E4CDC}"/>
      </w:docPartPr>
      <w:docPartBody>
        <w:p w:rsidR="00E65D0E" w:rsidRDefault="006F6A05">
          <w:pPr>
            <w:pStyle w:val="C371415C3EA3427AB3E0F7084634C17C"/>
          </w:pPr>
          <w:r>
            <w:rPr>
              <w:rStyle w:val="a3"/>
              <w:rFonts w:hint="eastAsia"/>
            </w:rPr>
            <w:t>选择一项。</w:t>
          </w:r>
        </w:p>
      </w:docPartBody>
    </w:docPart>
    <w:docPart>
      <w:docPartPr>
        <w:name w:val="DB6D71A7AEB247F887A6F3405B5554A7"/>
        <w:category>
          <w:name w:val="常规"/>
          <w:gallery w:val="placeholder"/>
        </w:category>
        <w:types>
          <w:type w:val="bbPlcHdr"/>
        </w:types>
        <w:behaviors>
          <w:behavior w:val="content"/>
        </w:behaviors>
        <w:guid w:val="{94159570-6A18-46E6-A9F3-D931F7ACC5A7}"/>
      </w:docPartPr>
      <w:docPartBody>
        <w:p w:rsidR="00E65D0E" w:rsidRDefault="006F6A05">
          <w:pPr>
            <w:pStyle w:val="DB6D71A7AEB247F887A6F3405B5554A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华文仿宋"/>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华文仿宋"/>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5F2"/>
    <w:rsid w:val="000875F2"/>
    <w:rsid w:val="00115266"/>
    <w:rsid w:val="001F438D"/>
    <w:rsid w:val="00286665"/>
    <w:rsid w:val="003A4014"/>
    <w:rsid w:val="00406E6B"/>
    <w:rsid w:val="0051609C"/>
    <w:rsid w:val="00596C9A"/>
    <w:rsid w:val="005C4706"/>
    <w:rsid w:val="005D0218"/>
    <w:rsid w:val="006A44E9"/>
    <w:rsid w:val="006F6A05"/>
    <w:rsid w:val="00702831"/>
    <w:rsid w:val="008D3A38"/>
    <w:rsid w:val="00C57032"/>
    <w:rsid w:val="00CC6389"/>
    <w:rsid w:val="00D070CA"/>
    <w:rsid w:val="00DE38B6"/>
    <w:rsid w:val="00DF10D5"/>
    <w:rsid w:val="00E65D0E"/>
    <w:rsid w:val="00F042DC"/>
    <w:rsid w:val="00F17947"/>
    <w:rsid w:val="00FA7255"/>
    <w:rsid w:val="00FF5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EACA6DD40FF4B1BB5BB426D798E6D73">
    <w:name w:val="2EACA6DD40FF4B1BB5BB426D798E6D73"/>
    <w:qFormat/>
    <w:pPr>
      <w:widowControl w:val="0"/>
      <w:jc w:val="both"/>
    </w:pPr>
    <w:rPr>
      <w:kern w:val="2"/>
      <w:sz w:val="21"/>
      <w:szCs w:val="22"/>
    </w:rPr>
  </w:style>
  <w:style w:type="paragraph" w:customStyle="1" w:styleId="C371415C3EA3427AB3E0F7084634C17C">
    <w:name w:val="C371415C3EA3427AB3E0F7084634C17C"/>
    <w:qFormat/>
    <w:pPr>
      <w:widowControl w:val="0"/>
      <w:jc w:val="both"/>
    </w:pPr>
    <w:rPr>
      <w:kern w:val="2"/>
      <w:sz w:val="21"/>
      <w:szCs w:val="22"/>
    </w:rPr>
  </w:style>
  <w:style w:type="paragraph" w:customStyle="1" w:styleId="DB6D71A7AEB247F887A6F3405B5554A7">
    <w:name w:val="DB6D71A7AEB247F887A6F3405B5554A7"/>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EACA6DD40FF4B1BB5BB426D798E6D73">
    <w:name w:val="2EACA6DD40FF4B1BB5BB426D798E6D73"/>
    <w:qFormat/>
    <w:pPr>
      <w:widowControl w:val="0"/>
      <w:jc w:val="both"/>
    </w:pPr>
    <w:rPr>
      <w:kern w:val="2"/>
      <w:sz w:val="21"/>
      <w:szCs w:val="22"/>
    </w:rPr>
  </w:style>
  <w:style w:type="paragraph" w:customStyle="1" w:styleId="C371415C3EA3427AB3E0F7084634C17C">
    <w:name w:val="C371415C3EA3427AB3E0F7084634C17C"/>
    <w:qFormat/>
    <w:pPr>
      <w:widowControl w:val="0"/>
      <w:jc w:val="both"/>
    </w:pPr>
    <w:rPr>
      <w:kern w:val="2"/>
      <w:sz w:val="21"/>
      <w:szCs w:val="22"/>
    </w:rPr>
  </w:style>
  <w:style w:type="paragraph" w:customStyle="1" w:styleId="DB6D71A7AEB247F887A6F3405B5554A7">
    <w:name w:val="DB6D71A7AEB247F887A6F3405B5554A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1529</TotalTime>
  <Pages>10</Pages>
  <Words>1081</Words>
  <Characters>6167</Characters>
  <Application>Microsoft Office Word</Application>
  <DocSecurity>0</DocSecurity>
  <Lines>51</Lines>
  <Paragraphs>14</Paragraphs>
  <ScaleCrop>false</ScaleCrop>
  <Company>PCMI</Company>
  <LinksUpToDate>false</LinksUpToDate>
  <CharactersWithSpaces>7234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lenovo</cp:lastModifiedBy>
  <cp:revision>210</cp:revision>
  <cp:lastPrinted>2020-08-30T18:00:00Z</cp:lastPrinted>
  <dcterms:created xsi:type="dcterms:W3CDTF">2023-02-22T15:27:00Z</dcterms:created>
  <dcterms:modified xsi:type="dcterms:W3CDTF">2025-02-07T09:13:00Z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2052-11.8.2.10290</vt:lpwstr>
  </property>
</Properties>
</file>